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b/>
          <w:color w:val="auto"/>
          <w:kern w:val="44"/>
          <w:sz w:val="44"/>
        </w:rPr>
        <w:id w:val="482073491"/>
        <w15:color w:val="DBDBDB"/>
        <w:docPartObj>
          <w:docPartGallery w:val="Table of Contents"/>
          <w:docPartUnique/>
        </w:docPartObj>
      </w:sdtPr>
      <w:sdtEndPr>
        <w:rPr>
          <w:rFonts w:hint="eastAsia" w:ascii="PingFang SC" w:hAnsi="PingFang SC" w:eastAsia="PingFang SC" w:cs="PingFang SC"/>
          <w:b/>
          <w:color w:val="auto"/>
          <w:kern w:val="44"/>
          <w:sz w:val="44"/>
          <w:szCs w:val="24"/>
          <w:lang w:eastAsia="zh-Hans"/>
        </w:rPr>
      </w:sdtEndPr>
      <w:sdtContent>
        <w:p>
          <w:pPr>
            <w:jc w:val="center"/>
            <w:rPr>
              <w:color w:val="auto"/>
            </w:rPr>
          </w:pPr>
          <w:r>
            <w:rPr>
              <w:rFonts w:ascii="宋体" w:hAnsi="宋体"/>
              <w:color w:val="auto"/>
            </w:rPr>
            <w:t>目录</w:t>
          </w:r>
        </w:p>
        <w:p>
          <w:pPr>
            <w:pStyle w:val="7"/>
            <w:tabs>
              <w:tab w:val="right" w:leader="dot" w:pos="8620"/>
            </w:tabs>
          </w:pPr>
          <w:r>
            <w:rPr>
              <w:rFonts w:hint="eastAsia" w:ascii="PingFang SC" w:hAnsi="PingFang SC" w:eastAsia="PingFang SC" w:cs="PingFang SC"/>
              <w:color w:val="auto"/>
              <w:sz w:val="24"/>
              <w:szCs w:val="24"/>
              <w:lang w:eastAsia="zh-Hans"/>
            </w:rPr>
            <w:fldChar w:fldCharType="begin"/>
          </w:r>
          <w:r>
            <w:rPr>
              <w:rFonts w:hint="eastAsia" w:ascii="PingFang SC" w:hAnsi="PingFang SC" w:eastAsia="PingFang SC" w:cs="PingFang SC"/>
              <w:color w:val="auto"/>
              <w:sz w:val="24"/>
              <w:szCs w:val="24"/>
              <w:lang w:eastAsia="zh-Hans"/>
            </w:rPr>
            <w:instrText xml:space="preserve">TOC \o "1-2" \h \u </w:instrText>
          </w:r>
          <w:r>
            <w:rPr>
              <w:rFonts w:hint="eastAsia" w:ascii="PingFang SC" w:hAnsi="PingFang SC" w:eastAsia="PingFang SC" w:cs="PingFang SC"/>
              <w:color w:val="auto"/>
              <w:sz w:val="24"/>
              <w:szCs w:val="24"/>
              <w:lang w:eastAsia="zh-Hans"/>
            </w:rPr>
            <w:fldChar w:fldCharType="separate"/>
          </w:r>
          <w:r>
            <w:rPr>
              <w:rFonts w:hint="eastAsia" w:ascii="PingFang SC" w:hAnsi="PingFang SC" w:eastAsia="PingFang SC" w:cs="PingFang SC"/>
              <w:color w:val="auto"/>
              <w:szCs w:val="24"/>
              <w:lang w:eastAsia="zh-Hans"/>
            </w:rPr>
            <w:fldChar w:fldCharType="begin"/>
          </w:r>
          <w:r>
            <w:rPr>
              <w:rFonts w:hint="eastAsia" w:ascii="PingFang SC" w:hAnsi="PingFang SC" w:eastAsia="PingFang SC" w:cs="PingFang SC"/>
              <w:szCs w:val="24"/>
              <w:lang w:eastAsia="zh-Hans"/>
            </w:rPr>
            <w:instrText xml:space="preserve"> HYPERLINK \l _Toc25366 </w:instrText>
          </w:r>
          <w:r>
            <w:rPr>
              <w:rFonts w:hint="eastAsia" w:ascii="PingFang SC" w:hAnsi="PingFang SC" w:eastAsia="PingFang SC" w:cs="PingFang SC"/>
              <w:szCs w:val="24"/>
              <w:lang w:eastAsia="zh-Hans"/>
            </w:rPr>
            <w:fldChar w:fldCharType="separate"/>
          </w:r>
          <w:r>
            <w:rPr>
              <w:rFonts w:hint="eastAsia" w:ascii="PingFang SC" w:hAnsi="PingFang SC" w:eastAsia="PingFang SC" w:cs="PingFang SC"/>
              <w:szCs w:val="24"/>
              <w:lang w:eastAsia="zh-Hans"/>
            </w:rPr>
            <w:t>❶</w:t>
          </w:r>
          <w:r>
            <w:rPr>
              <w:rFonts w:ascii="宋体" w:hAnsi="宋体" w:cs="宋体"/>
              <w:szCs w:val="24"/>
              <w:lang w:eastAsia="zh-Hans"/>
            </w:rPr>
            <w:t>、</w:t>
          </w:r>
          <w:r>
            <w:rPr>
              <w:rFonts w:hint="eastAsia" w:ascii="宋体" w:hAnsi="宋体" w:cs="宋体"/>
              <w:szCs w:val="24"/>
            </w:rPr>
            <w:t>信息安全服务要求</w:t>
          </w:r>
          <w:r>
            <w:tab/>
          </w:r>
          <w:r>
            <w:fldChar w:fldCharType="begin"/>
          </w:r>
          <w:r>
            <w:instrText xml:space="preserve"> PAGEREF _Toc25366 \h </w:instrText>
          </w:r>
          <w:r>
            <w:fldChar w:fldCharType="separate"/>
          </w:r>
          <w:r>
            <w:t>2</w:t>
          </w:r>
          <w:r>
            <w:fldChar w:fldCharType="end"/>
          </w:r>
          <w:r>
            <w:rPr>
              <w:rFonts w:hint="eastAsia" w:ascii="PingFang SC" w:hAnsi="PingFang SC" w:eastAsia="PingFang SC" w:cs="PingFang SC"/>
              <w:color w:val="auto"/>
              <w:szCs w:val="24"/>
              <w:lang w:eastAsia="zh-Hans"/>
            </w:rPr>
            <w:fldChar w:fldCharType="end"/>
          </w:r>
        </w:p>
        <w:p>
          <w:pPr>
            <w:pStyle w:val="8"/>
            <w:tabs>
              <w:tab w:val="right" w:leader="dot" w:pos="8620"/>
            </w:tabs>
          </w:pPr>
          <w:r>
            <w:rPr>
              <w:rFonts w:hint="eastAsia" w:ascii="PingFang SC" w:hAnsi="PingFang SC" w:eastAsia="PingFang SC" w:cs="PingFang SC"/>
              <w:color w:val="auto"/>
              <w:szCs w:val="24"/>
              <w:lang w:eastAsia="zh-Hans"/>
            </w:rPr>
            <w:fldChar w:fldCharType="begin"/>
          </w:r>
          <w:r>
            <w:rPr>
              <w:rFonts w:hint="eastAsia" w:ascii="PingFang SC" w:hAnsi="PingFang SC" w:eastAsia="PingFang SC" w:cs="PingFang SC"/>
              <w:szCs w:val="24"/>
              <w:lang w:eastAsia="zh-Hans"/>
            </w:rPr>
            <w:instrText xml:space="preserve"> HYPERLINK \l _Toc28077 </w:instrText>
          </w:r>
          <w:r>
            <w:rPr>
              <w:rFonts w:hint="eastAsia" w:ascii="PingFang SC" w:hAnsi="PingFang SC" w:eastAsia="PingFang SC" w:cs="PingFang SC"/>
              <w:szCs w:val="24"/>
              <w:lang w:eastAsia="zh-Hans"/>
            </w:rPr>
            <w:fldChar w:fldCharType="separate"/>
          </w:r>
          <w:r>
            <w:rPr>
              <w:szCs w:val="21"/>
            </w:rPr>
            <w:t>（</w:t>
          </w:r>
          <w:r>
            <w:rPr>
              <w:rFonts w:hint="eastAsia"/>
              <w:szCs w:val="21"/>
              <w:lang w:eastAsia="zh-Hans"/>
            </w:rPr>
            <w:t>一</w:t>
          </w:r>
          <w:r>
            <w:rPr>
              <w:szCs w:val="21"/>
            </w:rPr>
            <w:t>）</w:t>
          </w:r>
          <w:r>
            <w:rPr>
              <w:rFonts w:hint="eastAsia"/>
              <w:szCs w:val="21"/>
            </w:rPr>
            <w:t>安全托管服务要求</w:t>
          </w:r>
          <w:r>
            <w:tab/>
          </w:r>
          <w:r>
            <w:fldChar w:fldCharType="begin"/>
          </w:r>
          <w:r>
            <w:instrText xml:space="preserve"> PAGEREF _Toc28077 \h </w:instrText>
          </w:r>
          <w:r>
            <w:fldChar w:fldCharType="separate"/>
          </w:r>
          <w:r>
            <w:t>2</w:t>
          </w:r>
          <w:r>
            <w:fldChar w:fldCharType="end"/>
          </w:r>
          <w:r>
            <w:rPr>
              <w:rFonts w:hint="eastAsia" w:ascii="PingFang SC" w:hAnsi="PingFang SC" w:eastAsia="PingFang SC" w:cs="PingFang SC"/>
              <w:color w:val="auto"/>
              <w:szCs w:val="24"/>
              <w:lang w:eastAsia="zh-Hans"/>
            </w:rPr>
            <w:fldChar w:fldCharType="end"/>
          </w:r>
        </w:p>
        <w:p>
          <w:pPr>
            <w:pStyle w:val="8"/>
            <w:tabs>
              <w:tab w:val="right" w:leader="dot" w:pos="8620"/>
            </w:tabs>
          </w:pPr>
          <w:r>
            <w:rPr>
              <w:rFonts w:hint="eastAsia" w:ascii="PingFang SC" w:hAnsi="PingFang SC" w:eastAsia="PingFang SC" w:cs="PingFang SC"/>
              <w:color w:val="auto"/>
              <w:szCs w:val="24"/>
              <w:lang w:eastAsia="zh-Hans"/>
            </w:rPr>
            <w:fldChar w:fldCharType="begin"/>
          </w:r>
          <w:r>
            <w:rPr>
              <w:rFonts w:hint="eastAsia" w:ascii="PingFang SC" w:hAnsi="PingFang SC" w:eastAsia="PingFang SC" w:cs="PingFang SC"/>
              <w:szCs w:val="24"/>
              <w:lang w:eastAsia="zh-Hans"/>
            </w:rPr>
            <w:instrText xml:space="preserve"> HYPERLINK \l _Toc1968 </w:instrText>
          </w:r>
          <w:r>
            <w:rPr>
              <w:rFonts w:hint="eastAsia" w:ascii="PingFang SC" w:hAnsi="PingFang SC" w:eastAsia="PingFang SC" w:cs="PingFang SC"/>
              <w:szCs w:val="24"/>
              <w:lang w:eastAsia="zh-Hans"/>
            </w:rPr>
            <w:fldChar w:fldCharType="separate"/>
          </w:r>
          <w:r>
            <w:rPr>
              <w:szCs w:val="21"/>
            </w:rPr>
            <w:t>（</w:t>
          </w:r>
          <w:r>
            <w:rPr>
              <w:rFonts w:hint="eastAsia"/>
              <w:szCs w:val="21"/>
              <w:lang w:eastAsia="zh-Hans"/>
            </w:rPr>
            <w:t>二</w:t>
          </w:r>
          <w:r>
            <w:rPr>
              <w:szCs w:val="21"/>
            </w:rPr>
            <w:t>）</w:t>
          </w:r>
          <w:r>
            <w:rPr>
              <w:rFonts w:hint="eastAsia"/>
              <w:szCs w:val="21"/>
            </w:rPr>
            <w:t>渗透测试服务要求</w:t>
          </w:r>
          <w:r>
            <w:tab/>
          </w:r>
          <w:r>
            <w:fldChar w:fldCharType="begin"/>
          </w:r>
          <w:r>
            <w:instrText xml:space="preserve"> PAGEREF _Toc1968 \h </w:instrText>
          </w:r>
          <w:r>
            <w:fldChar w:fldCharType="separate"/>
          </w:r>
          <w:r>
            <w:t>6</w:t>
          </w:r>
          <w:r>
            <w:fldChar w:fldCharType="end"/>
          </w:r>
          <w:r>
            <w:rPr>
              <w:rFonts w:hint="eastAsia" w:ascii="PingFang SC" w:hAnsi="PingFang SC" w:eastAsia="PingFang SC" w:cs="PingFang SC"/>
              <w:color w:val="auto"/>
              <w:szCs w:val="24"/>
              <w:lang w:eastAsia="zh-Hans"/>
            </w:rPr>
            <w:fldChar w:fldCharType="end"/>
          </w:r>
        </w:p>
        <w:p>
          <w:pPr>
            <w:pStyle w:val="8"/>
            <w:tabs>
              <w:tab w:val="right" w:leader="dot" w:pos="8620"/>
            </w:tabs>
          </w:pPr>
          <w:r>
            <w:rPr>
              <w:rFonts w:hint="eastAsia" w:ascii="PingFang SC" w:hAnsi="PingFang SC" w:eastAsia="PingFang SC" w:cs="PingFang SC"/>
              <w:color w:val="auto"/>
              <w:szCs w:val="24"/>
              <w:lang w:eastAsia="zh-Hans"/>
            </w:rPr>
            <w:fldChar w:fldCharType="begin"/>
          </w:r>
          <w:r>
            <w:rPr>
              <w:rFonts w:hint="eastAsia" w:ascii="PingFang SC" w:hAnsi="PingFang SC" w:eastAsia="PingFang SC" w:cs="PingFang SC"/>
              <w:szCs w:val="24"/>
              <w:lang w:eastAsia="zh-Hans"/>
            </w:rPr>
            <w:instrText xml:space="preserve"> HYPERLINK \l _Toc7299 </w:instrText>
          </w:r>
          <w:r>
            <w:rPr>
              <w:rFonts w:hint="eastAsia" w:ascii="PingFang SC" w:hAnsi="PingFang SC" w:eastAsia="PingFang SC" w:cs="PingFang SC"/>
              <w:szCs w:val="24"/>
              <w:lang w:eastAsia="zh-Hans"/>
            </w:rPr>
            <w:fldChar w:fldCharType="separate"/>
          </w:r>
          <w:r>
            <w:rPr>
              <w:rFonts w:hint="eastAsia"/>
              <w:szCs w:val="21"/>
              <w:lang w:eastAsia="zh-CN"/>
            </w:rPr>
            <w:t>（</w:t>
          </w:r>
          <w:r>
            <w:rPr>
              <w:rFonts w:hint="eastAsia"/>
              <w:szCs w:val="21"/>
              <w:lang w:val="en-US" w:eastAsia="zh-CN"/>
            </w:rPr>
            <w:t>三</w:t>
          </w:r>
          <w:r>
            <w:rPr>
              <w:rFonts w:hint="eastAsia"/>
              <w:szCs w:val="21"/>
              <w:lang w:eastAsia="zh-CN"/>
            </w:rPr>
            <w:t>）</w:t>
          </w:r>
          <w:r>
            <w:rPr>
              <w:szCs w:val="21"/>
            </w:rPr>
            <w:t>红队检测（攻防演练）</w:t>
          </w:r>
          <w:r>
            <w:tab/>
          </w:r>
          <w:r>
            <w:fldChar w:fldCharType="begin"/>
          </w:r>
          <w:r>
            <w:instrText xml:space="preserve"> PAGEREF _Toc7299 \h </w:instrText>
          </w:r>
          <w:r>
            <w:fldChar w:fldCharType="separate"/>
          </w:r>
          <w:r>
            <w:t>7</w:t>
          </w:r>
          <w:r>
            <w:fldChar w:fldCharType="end"/>
          </w:r>
          <w:r>
            <w:rPr>
              <w:rFonts w:hint="eastAsia" w:ascii="PingFang SC" w:hAnsi="PingFang SC" w:eastAsia="PingFang SC" w:cs="PingFang SC"/>
              <w:color w:val="auto"/>
              <w:szCs w:val="24"/>
              <w:lang w:eastAsia="zh-Hans"/>
            </w:rPr>
            <w:fldChar w:fldCharType="end"/>
          </w:r>
        </w:p>
        <w:p>
          <w:pPr>
            <w:pStyle w:val="7"/>
            <w:tabs>
              <w:tab w:val="right" w:leader="dot" w:pos="8620"/>
            </w:tabs>
          </w:pPr>
          <w:r>
            <w:rPr>
              <w:rFonts w:hint="eastAsia" w:ascii="PingFang SC" w:hAnsi="PingFang SC" w:eastAsia="PingFang SC" w:cs="PingFang SC"/>
              <w:color w:val="auto"/>
              <w:szCs w:val="24"/>
              <w:lang w:eastAsia="zh-Hans"/>
            </w:rPr>
            <w:fldChar w:fldCharType="begin"/>
          </w:r>
          <w:r>
            <w:rPr>
              <w:rFonts w:hint="eastAsia" w:ascii="PingFang SC" w:hAnsi="PingFang SC" w:eastAsia="PingFang SC" w:cs="PingFang SC"/>
              <w:szCs w:val="24"/>
              <w:lang w:eastAsia="zh-Hans"/>
            </w:rPr>
            <w:instrText xml:space="preserve"> HYPERLINK \l _Toc17636 </w:instrText>
          </w:r>
          <w:r>
            <w:rPr>
              <w:rFonts w:hint="eastAsia" w:ascii="PingFang SC" w:hAnsi="PingFang SC" w:eastAsia="PingFang SC" w:cs="PingFang SC"/>
              <w:szCs w:val="24"/>
              <w:lang w:eastAsia="zh-Hans"/>
            </w:rPr>
            <w:fldChar w:fldCharType="separate"/>
          </w:r>
          <w:r>
            <w:rPr>
              <w:rFonts w:hint="eastAsia" w:ascii="PingFang SC" w:hAnsi="PingFang SC" w:eastAsia="PingFang SC" w:cs="PingFang SC"/>
              <w:szCs w:val="24"/>
              <w:lang w:eastAsia="zh-Hans"/>
            </w:rPr>
            <w:t>❷</w:t>
          </w:r>
          <w:r>
            <w:rPr>
              <w:rFonts w:ascii="宋体" w:hAnsi="宋体" w:cs="宋体"/>
              <w:szCs w:val="24"/>
              <w:lang w:eastAsia="zh-Hans"/>
            </w:rPr>
            <w:t>、</w:t>
          </w:r>
          <w:r>
            <w:rPr>
              <w:rFonts w:hint="eastAsia" w:ascii="宋体" w:hAnsi="宋体" w:cs="宋体"/>
              <w:szCs w:val="24"/>
              <w:lang w:eastAsia="zh-Hans"/>
            </w:rPr>
            <w:t>IT核心机房运维技术要求</w:t>
          </w:r>
          <w:r>
            <w:tab/>
          </w:r>
          <w:r>
            <w:fldChar w:fldCharType="begin"/>
          </w:r>
          <w:r>
            <w:instrText xml:space="preserve"> PAGEREF _Toc17636 \h </w:instrText>
          </w:r>
          <w:r>
            <w:fldChar w:fldCharType="separate"/>
          </w:r>
          <w:r>
            <w:t>8</w:t>
          </w:r>
          <w:r>
            <w:fldChar w:fldCharType="end"/>
          </w:r>
          <w:r>
            <w:rPr>
              <w:rFonts w:hint="eastAsia" w:ascii="PingFang SC" w:hAnsi="PingFang SC" w:eastAsia="PingFang SC" w:cs="PingFang SC"/>
              <w:color w:val="auto"/>
              <w:szCs w:val="24"/>
              <w:lang w:eastAsia="zh-Hans"/>
            </w:rPr>
            <w:fldChar w:fldCharType="end"/>
          </w:r>
        </w:p>
        <w:p>
          <w:pPr>
            <w:pStyle w:val="8"/>
            <w:tabs>
              <w:tab w:val="right" w:leader="dot" w:pos="8620"/>
            </w:tabs>
          </w:pPr>
          <w:r>
            <w:rPr>
              <w:rFonts w:hint="eastAsia" w:ascii="PingFang SC" w:hAnsi="PingFang SC" w:eastAsia="PingFang SC" w:cs="PingFang SC"/>
              <w:color w:val="auto"/>
              <w:szCs w:val="24"/>
              <w:lang w:eastAsia="zh-Hans"/>
            </w:rPr>
            <w:fldChar w:fldCharType="begin"/>
          </w:r>
          <w:r>
            <w:rPr>
              <w:rFonts w:hint="eastAsia" w:ascii="PingFang SC" w:hAnsi="PingFang SC" w:eastAsia="PingFang SC" w:cs="PingFang SC"/>
              <w:szCs w:val="24"/>
              <w:lang w:eastAsia="zh-Hans"/>
            </w:rPr>
            <w:instrText xml:space="preserve"> HYPERLINK \l _Toc10471 </w:instrText>
          </w:r>
          <w:r>
            <w:rPr>
              <w:rFonts w:hint="eastAsia" w:ascii="PingFang SC" w:hAnsi="PingFang SC" w:eastAsia="PingFang SC" w:cs="PingFang SC"/>
              <w:szCs w:val="24"/>
              <w:lang w:eastAsia="zh-Hans"/>
            </w:rPr>
            <w:fldChar w:fldCharType="separate"/>
          </w:r>
          <w:r>
            <w:rPr>
              <w:szCs w:val="21"/>
            </w:rPr>
            <w:t>（</w:t>
          </w:r>
          <w:r>
            <w:rPr>
              <w:rFonts w:hint="eastAsia"/>
              <w:szCs w:val="21"/>
              <w:lang w:eastAsia="zh-Hans"/>
            </w:rPr>
            <w:t>一</w:t>
          </w:r>
          <w:r>
            <w:rPr>
              <w:szCs w:val="21"/>
            </w:rPr>
            <w:t>）</w:t>
          </w:r>
          <w:r>
            <w:rPr>
              <w:rFonts w:hint="eastAsia"/>
              <w:szCs w:val="21"/>
            </w:rPr>
            <w:t>、IT核心机房运维设备情况</w:t>
          </w:r>
          <w:r>
            <w:tab/>
          </w:r>
          <w:r>
            <w:fldChar w:fldCharType="begin"/>
          </w:r>
          <w:r>
            <w:instrText xml:space="preserve"> PAGEREF _Toc10471 \h </w:instrText>
          </w:r>
          <w:r>
            <w:fldChar w:fldCharType="separate"/>
          </w:r>
          <w:r>
            <w:t>8</w:t>
          </w:r>
          <w:r>
            <w:fldChar w:fldCharType="end"/>
          </w:r>
          <w:r>
            <w:rPr>
              <w:rFonts w:hint="eastAsia" w:ascii="PingFang SC" w:hAnsi="PingFang SC" w:eastAsia="PingFang SC" w:cs="PingFang SC"/>
              <w:color w:val="auto"/>
              <w:szCs w:val="24"/>
              <w:lang w:eastAsia="zh-Hans"/>
            </w:rPr>
            <w:fldChar w:fldCharType="end"/>
          </w:r>
        </w:p>
        <w:p>
          <w:pPr>
            <w:pStyle w:val="8"/>
            <w:tabs>
              <w:tab w:val="right" w:leader="dot" w:pos="8620"/>
            </w:tabs>
          </w:pPr>
          <w:r>
            <w:rPr>
              <w:rFonts w:hint="eastAsia" w:ascii="PingFang SC" w:hAnsi="PingFang SC" w:eastAsia="PingFang SC" w:cs="PingFang SC"/>
              <w:color w:val="auto"/>
              <w:szCs w:val="24"/>
              <w:lang w:eastAsia="zh-Hans"/>
            </w:rPr>
            <w:fldChar w:fldCharType="begin"/>
          </w:r>
          <w:r>
            <w:rPr>
              <w:rFonts w:hint="eastAsia" w:ascii="PingFang SC" w:hAnsi="PingFang SC" w:eastAsia="PingFang SC" w:cs="PingFang SC"/>
              <w:szCs w:val="24"/>
              <w:lang w:eastAsia="zh-Hans"/>
            </w:rPr>
            <w:instrText xml:space="preserve"> HYPERLINK \l _Toc28762 </w:instrText>
          </w:r>
          <w:r>
            <w:rPr>
              <w:rFonts w:hint="eastAsia" w:ascii="PingFang SC" w:hAnsi="PingFang SC" w:eastAsia="PingFang SC" w:cs="PingFang SC"/>
              <w:szCs w:val="24"/>
              <w:lang w:eastAsia="zh-Hans"/>
            </w:rPr>
            <w:fldChar w:fldCharType="separate"/>
          </w:r>
          <w:r>
            <w:rPr>
              <w:szCs w:val="21"/>
            </w:rPr>
            <w:t>（</w:t>
          </w:r>
          <w:r>
            <w:rPr>
              <w:rFonts w:hint="eastAsia"/>
              <w:szCs w:val="21"/>
              <w:lang w:eastAsia="zh-Hans"/>
            </w:rPr>
            <w:t>二</w:t>
          </w:r>
          <w:r>
            <w:rPr>
              <w:szCs w:val="21"/>
            </w:rPr>
            <w:t>）</w:t>
          </w:r>
          <w:r>
            <w:rPr>
              <w:rFonts w:hint="eastAsia"/>
              <w:szCs w:val="21"/>
            </w:rPr>
            <w:t>、IT核心机房运维服务要求</w:t>
          </w:r>
          <w:r>
            <w:tab/>
          </w:r>
          <w:r>
            <w:fldChar w:fldCharType="begin"/>
          </w:r>
          <w:r>
            <w:instrText xml:space="preserve"> PAGEREF _Toc28762 \h </w:instrText>
          </w:r>
          <w:r>
            <w:fldChar w:fldCharType="separate"/>
          </w:r>
          <w:r>
            <w:t>8</w:t>
          </w:r>
          <w:r>
            <w:fldChar w:fldCharType="end"/>
          </w:r>
          <w:r>
            <w:rPr>
              <w:rFonts w:hint="eastAsia" w:ascii="PingFang SC" w:hAnsi="PingFang SC" w:eastAsia="PingFang SC" w:cs="PingFang SC"/>
              <w:color w:val="auto"/>
              <w:szCs w:val="24"/>
              <w:lang w:eastAsia="zh-Hans"/>
            </w:rPr>
            <w:fldChar w:fldCharType="end"/>
          </w:r>
        </w:p>
        <w:p>
          <w:pPr>
            <w:pStyle w:val="8"/>
            <w:tabs>
              <w:tab w:val="right" w:leader="dot" w:pos="8620"/>
            </w:tabs>
          </w:pPr>
          <w:r>
            <w:rPr>
              <w:rFonts w:hint="eastAsia" w:ascii="PingFang SC" w:hAnsi="PingFang SC" w:eastAsia="PingFang SC" w:cs="PingFang SC"/>
              <w:color w:val="auto"/>
              <w:szCs w:val="24"/>
              <w:lang w:eastAsia="zh-Hans"/>
            </w:rPr>
            <w:fldChar w:fldCharType="begin"/>
          </w:r>
          <w:r>
            <w:rPr>
              <w:rFonts w:hint="eastAsia" w:ascii="PingFang SC" w:hAnsi="PingFang SC" w:eastAsia="PingFang SC" w:cs="PingFang SC"/>
              <w:szCs w:val="24"/>
              <w:lang w:eastAsia="zh-Hans"/>
            </w:rPr>
            <w:instrText xml:space="preserve"> HYPERLINK \l _Toc24248 </w:instrText>
          </w:r>
          <w:r>
            <w:rPr>
              <w:rFonts w:hint="eastAsia" w:ascii="PingFang SC" w:hAnsi="PingFang SC" w:eastAsia="PingFang SC" w:cs="PingFang SC"/>
              <w:szCs w:val="24"/>
              <w:lang w:eastAsia="zh-Hans"/>
            </w:rPr>
            <w:fldChar w:fldCharType="separate"/>
          </w:r>
          <w:r>
            <w:rPr>
              <w:rFonts w:hint="eastAsia" w:ascii="Arial" w:hAnsi="Arial"/>
              <w:szCs w:val="21"/>
              <w:lang w:eastAsia="zh-CN"/>
            </w:rPr>
            <w:t>（三）、</w:t>
          </w:r>
          <w:r>
            <w:rPr>
              <w:rFonts w:hint="eastAsia" w:ascii="Arial" w:hAnsi="Arial"/>
              <w:szCs w:val="21"/>
              <w:lang w:val="en-US" w:eastAsia="zh-CN"/>
            </w:rPr>
            <w:t>IT核心机房运维需续保设备清单</w:t>
          </w:r>
          <w:r>
            <w:tab/>
          </w:r>
          <w:r>
            <w:fldChar w:fldCharType="begin"/>
          </w:r>
          <w:r>
            <w:instrText xml:space="preserve"> PAGEREF _Toc24248 \h </w:instrText>
          </w:r>
          <w:r>
            <w:fldChar w:fldCharType="separate"/>
          </w:r>
          <w:r>
            <w:t>10</w:t>
          </w:r>
          <w:r>
            <w:fldChar w:fldCharType="end"/>
          </w:r>
          <w:r>
            <w:rPr>
              <w:rFonts w:hint="eastAsia" w:ascii="PingFang SC" w:hAnsi="PingFang SC" w:eastAsia="PingFang SC" w:cs="PingFang SC"/>
              <w:color w:val="auto"/>
              <w:szCs w:val="24"/>
              <w:lang w:eastAsia="zh-Hans"/>
            </w:rPr>
            <w:fldChar w:fldCharType="end"/>
          </w:r>
        </w:p>
        <w:p>
          <w:pPr>
            <w:pStyle w:val="8"/>
            <w:tabs>
              <w:tab w:val="right" w:leader="dot" w:pos="8620"/>
            </w:tabs>
          </w:pPr>
          <w:r>
            <w:rPr>
              <w:rFonts w:hint="eastAsia" w:ascii="PingFang SC" w:hAnsi="PingFang SC" w:eastAsia="PingFang SC" w:cs="PingFang SC"/>
              <w:color w:val="auto"/>
              <w:szCs w:val="24"/>
              <w:lang w:eastAsia="zh-Hans"/>
            </w:rPr>
            <w:fldChar w:fldCharType="begin"/>
          </w:r>
          <w:r>
            <w:rPr>
              <w:rFonts w:hint="eastAsia" w:ascii="PingFang SC" w:hAnsi="PingFang SC" w:eastAsia="PingFang SC" w:cs="PingFang SC"/>
              <w:szCs w:val="24"/>
              <w:lang w:eastAsia="zh-Hans"/>
            </w:rPr>
            <w:instrText xml:space="preserve"> HYPERLINK \l _Toc10220 </w:instrText>
          </w:r>
          <w:r>
            <w:rPr>
              <w:rFonts w:hint="eastAsia" w:ascii="PingFang SC" w:hAnsi="PingFang SC" w:eastAsia="PingFang SC" w:cs="PingFang SC"/>
              <w:szCs w:val="24"/>
              <w:lang w:eastAsia="zh-Hans"/>
            </w:rPr>
            <w:fldChar w:fldCharType="separate"/>
          </w:r>
          <w:r>
            <w:rPr>
              <w:szCs w:val="21"/>
              <w:lang w:eastAsia="zh-Hans"/>
            </w:rPr>
            <w:t>1、 安全设备三年过保后</w:t>
          </w:r>
          <w:r>
            <w:rPr>
              <w:rFonts w:hint="eastAsia"/>
              <w:szCs w:val="21"/>
              <w:lang w:eastAsia="zh-Hans"/>
            </w:rPr>
            <w:t>硬件</w:t>
          </w:r>
          <w:r>
            <w:rPr>
              <w:szCs w:val="21"/>
              <w:lang w:eastAsia="zh-Hans"/>
            </w:rPr>
            <w:t>维保购置</w:t>
          </w:r>
          <w:r>
            <w:rPr>
              <w:rFonts w:hint="eastAsia"/>
              <w:szCs w:val="21"/>
              <w:lang w:eastAsia="zh-Hans"/>
            </w:rPr>
            <w:t>及软件升级购置</w:t>
          </w:r>
          <w:r>
            <w:rPr>
              <w:szCs w:val="21"/>
              <w:lang w:eastAsia="zh-Hans"/>
            </w:rPr>
            <w:t>（2024</w:t>
          </w:r>
          <w:r>
            <w:rPr>
              <w:rFonts w:hint="eastAsia"/>
              <w:szCs w:val="21"/>
              <w:lang w:eastAsia="zh-Hans"/>
            </w:rPr>
            <w:t>年</w:t>
          </w:r>
          <w:r>
            <w:rPr>
              <w:szCs w:val="21"/>
              <w:lang w:eastAsia="zh-Hans"/>
            </w:rPr>
            <w:t>5</w:t>
          </w:r>
          <w:r>
            <w:rPr>
              <w:rFonts w:hint="eastAsia"/>
              <w:szCs w:val="21"/>
              <w:lang w:eastAsia="zh-Hans"/>
            </w:rPr>
            <w:t>月过保</w:t>
          </w:r>
          <w:r>
            <w:rPr>
              <w:szCs w:val="21"/>
              <w:lang w:eastAsia="zh-Hans"/>
            </w:rPr>
            <w:t>）</w:t>
          </w:r>
          <w:r>
            <w:tab/>
          </w:r>
          <w:r>
            <w:fldChar w:fldCharType="begin"/>
          </w:r>
          <w:r>
            <w:instrText xml:space="preserve"> PAGEREF _Toc10220 \h </w:instrText>
          </w:r>
          <w:r>
            <w:fldChar w:fldCharType="separate"/>
          </w:r>
          <w:r>
            <w:t>10</w:t>
          </w:r>
          <w:r>
            <w:fldChar w:fldCharType="end"/>
          </w:r>
          <w:r>
            <w:rPr>
              <w:rFonts w:hint="eastAsia" w:ascii="PingFang SC" w:hAnsi="PingFang SC" w:eastAsia="PingFang SC" w:cs="PingFang SC"/>
              <w:color w:val="auto"/>
              <w:szCs w:val="24"/>
              <w:lang w:eastAsia="zh-Hans"/>
            </w:rPr>
            <w:fldChar w:fldCharType="end"/>
          </w:r>
        </w:p>
        <w:p>
          <w:pPr>
            <w:pStyle w:val="8"/>
            <w:tabs>
              <w:tab w:val="right" w:leader="dot" w:pos="8620"/>
            </w:tabs>
          </w:pPr>
          <w:r>
            <w:rPr>
              <w:rFonts w:hint="eastAsia" w:ascii="PingFang SC" w:hAnsi="PingFang SC" w:eastAsia="PingFang SC" w:cs="PingFang SC"/>
              <w:color w:val="auto"/>
              <w:szCs w:val="24"/>
              <w:lang w:eastAsia="zh-Hans"/>
            </w:rPr>
            <w:fldChar w:fldCharType="begin"/>
          </w:r>
          <w:r>
            <w:rPr>
              <w:rFonts w:hint="eastAsia" w:ascii="PingFang SC" w:hAnsi="PingFang SC" w:eastAsia="PingFang SC" w:cs="PingFang SC"/>
              <w:szCs w:val="24"/>
              <w:lang w:eastAsia="zh-Hans"/>
            </w:rPr>
            <w:instrText xml:space="preserve"> HYPERLINK \l _Toc10260 </w:instrText>
          </w:r>
          <w:r>
            <w:rPr>
              <w:rFonts w:hint="eastAsia" w:ascii="PingFang SC" w:hAnsi="PingFang SC" w:eastAsia="PingFang SC" w:cs="PingFang SC"/>
              <w:szCs w:val="24"/>
              <w:lang w:eastAsia="zh-Hans"/>
            </w:rPr>
            <w:fldChar w:fldCharType="separate"/>
          </w:r>
          <w:r>
            <w:rPr>
              <w:szCs w:val="21"/>
            </w:rPr>
            <w:t>2、 云管理平台软件原厂软件升级更新续保（ZStack Cloud）（2023</w:t>
          </w:r>
          <w:r>
            <w:rPr>
              <w:rFonts w:hint="eastAsia"/>
              <w:szCs w:val="21"/>
              <w:lang w:eastAsia="zh-Hans"/>
            </w:rPr>
            <w:t>年</w:t>
          </w:r>
          <w:r>
            <w:rPr>
              <w:szCs w:val="21"/>
              <w:lang w:eastAsia="zh-Hans"/>
            </w:rPr>
            <w:t>9</w:t>
          </w:r>
          <w:r>
            <w:rPr>
              <w:rFonts w:hint="eastAsia"/>
              <w:szCs w:val="21"/>
              <w:lang w:eastAsia="zh-Hans"/>
            </w:rPr>
            <w:t>月过保</w:t>
          </w:r>
          <w:r>
            <w:rPr>
              <w:szCs w:val="21"/>
            </w:rPr>
            <w:t>）</w:t>
          </w:r>
          <w:r>
            <w:tab/>
          </w:r>
          <w:r>
            <w:fldChar w:fldCharType="begin"/>
          </w:r>
          <w:r>
            <w:instrText xml:space="preserve"> PAGEREF _Toc10260 \h </w:instrText>
          </w:r>
          <w:r>
            <w:fldChar w:fldCharType="separate"/>
          </w:r>
          <w:r>
            <w:t>11</w:t>
          </w:r>
          <w:r>
            <w:fldChar w:fldCharType="end"/>
          </w:r>
          <w:r>
            <w:rPr>
              <w:rFonts w:hint="eastAsia" w:ascii="PingFang SC" w:hAnsi="PingFang SC" w:eastAsia="PingFang SC" w:cs="PingFang SC"/>
              <w:color w:val="auto"/>
              <w:szCs w:val="24"/>
              <w:lang w:eastAsia="zh-Hans"/>
            </w:rPr>
            <w:fldChar w:fldCharType="end"/>
          </w:r>
        </w:p>
        <w:p>
          <w:pPr>
            <w:pStyle w:val="8"/>
            <w:tabs>
              <w:tab w:val="right" w:leader="dot" w:pos="8620"/>
            </w:tabs>
          </w:pPr>
          <w:r>
            <w:rPr>
              <w:rFonts w:hint="eastAsia" w:ascii="PingFang SC" w:hAnsi="PingFang SC" w:eastAsia="PingFang SC" w:cs="PingFang SC"/>
              <w:color w:val="auto"/>
              <w:szCs w:val="24"/>
              <w:lang w:eastAsia="zh-Hans"/>
            </w:rPr>
            <w:fldChar w:fldCharType="begin"/>
          </w:r>
          <w:r>
            <w:rPr>
              <w:rFonts w:hint="eastAsia" w:ascii="PingFang SC" w:hAnsi="PingFang SC" w:eastAsia="PingFang SC" w:cs="PingFang SC"/>
              <w:szCs w:val="24"/>
              <w:lang w:eastAsia="zh-Hans"/>
            </w:rPr>
            <w:instrText xml:space="preserve"> HYPERLINK \l _Toc2623 </w:instrText>
          </w:r>
          <w:r>
            <w:rPr>
              <w:rFonts w:hint="eastAsia" w:ascii="PingFang SC" w:hAnsi="PingFang SC" w:eastAsia="PingFang SC" w:cs="PingFang SC"/>
              <w:szCs w:val="24"/>
              <w:lang w:eastAsia="zh-Hans"/>
            </w:rPr>
            <w:fldChar w:fldCharType="separate"/>
          </w:r>
          <w:r>
            <w:rPr>
              <w:szCs w:val="21"/>
            </w:rPr>
            <w:t>3、 虚拟化存储软件三年过保后维保购置原厂软件升级续保（</w:t>
          </w:r>
          <w:r>
            <w:rPr>
              <w:rFonts w:hint="eastAsia"/>
              <w:szCs w:val="21"/>
              <w:lang w:eastAsia="zh-Hans"/>
            </w:rPr>
            <w:t>xsky</w:t>
          </w:r>
          <w:r>
            <w:rPr>
              <w:szCs w:val="21"/>
            </w:rPr>
            <w:t>）（2023</w:t>
          </w:r>
          <w:r>
            <w:rPr>
              <w:rFonts w:hint="eastAsia"/>
              <w:szCs w:val="21"/>
              <w:lang w:eastAsia="zh-Hans"/>
            </w:rPr>
            <w:t>年</w:t>
          </w:r>
          <w:r>
            <w:rPr>
              <w:szCs w:val="21"/>
              <w:lang w:eastAsia="zh-Hans"/>
            </w:rPr>
            <w:t>1</w:t>
          </w:r>
          <w:r>
            <w:rPr>
              <w:rFonts w:hint="eastAsia"/>
              <w:szCs w:val="21"/>
              <w:lang w:eastAsia="zh-Hans"/>
            </w:rPr>
            <w:t>月过保</w:t>
          </w:r>
          <w:r>
            <w:rPr>
              <w:szCs w:val="21"/>
            </w:rPr>
            <w:t>）</w:t>
          </w:r>
          <w:r>
            <w:tab/>
          </w:r>
          <w:r>
            <w:fldChar w:fldCharType="begin"/>
          </w:r>
          <w:r>
            <w:instrText xml:space="preserve"> PAGEREF _Toc2623 \h </w:instrText>
          </w:r>
          <w:r>
            <w:fldChar w:fldCharType="separate"/>
          </w:r>
          <w:r>
            <w:t>11</w:t>
          </w:r>
          <w:r>
            <w:fldChar w:fldCharType="end"/>
          </w:r>
          <w:r>
            <w:rPr>
              <w:rFonts w:hint="eastAsia" w:ascii="PingFang SC" w:hAnsi="PingFang SC" w:eastAsia="PingFang SC" w:cs="PingFang SC"/>
              <w:color w:val="auto"/>
              <w:szCs w:val="24"/>
              <w:lang w:eastAsia="zh-Hans"/>
            </w:rPr>
            <w:fldChar w:fldCharType="end"/>
          </w:r>
        </w:p>
        <w:p>
          <w:pPr>
            <w:pStyle w:val="8"/>
            <w:tabs>
              <w:tab w:val="right" w:leader="dot" w:pos="8620"/>
            </w:tabs>
          </w:pPr>
          <w:r>
            <w:rPr>
              <w:rFonts w:hint="eastAsia" w:ascii="PingFang SC" w:hAnsi="PingFang SC" w:eastAsia="PingFang SC" w:cs="PingFang SC"/>
              <w:color w:val="auto"/>
              <w:szCs w:val="24"/>
              <w:lang w:eastAsia="zh-Hans"/>
            </w:rPr>
            <w:fldChar w:fldCharType="begin"/>
          </w:r>
          <w:r>
            <w:rPr>
              <w:rFonts w:hint="eastAsia" w:ascii="PingFang SC" w:hAnsi="PingFang SC" w:eastAsia="PingFang SC" w:cs="PingFang SC"/>
              <w:szCs w:val="24"/>
              <w:lang w:eastAsia="zh-Hans"/>
            </w:rPr>
            <w:instrText xml:space="preserve"> HYPERLINK \l _Toc6666 </w:instrText>
          </w:r>
          <w:r>
            <w:rPr>
              <w:rFonts w:hint="eastAsia" w:ascii="PingFang SC" w:hAnsi="PingFang SC" w:eastAsia="PingFang SC" w:cs="PingFang SC"/>
              <w:szCs w:val="24"/>
              <w:lang w:eastAsia="zh-Hans"/>
            </w:rPr>
            <w:fldChar w:fldCharType="separate"/>
          </w:r>
          <w:r>
            <w:rPr>
              <w:szCs w:val="21"/>
            </w:rPr>
            <w:t>4、 云平台计算资源服务器6+1台（曙光H620-G30）三年过保续保购置原厂核心部件更换</w:t>
          </w:r>
          <w:r>
            <w:tab/>
          </w:r>
          <w:r>
            <w:fldChar w:fldCharType="begin"/>
          </w:r>
          <w:r>
            <w:instrText xml:space="preserve"> PAGEREF _Toc6666 \h </w:instrText>
          </w:r>
          <w:r>
            <w:fldChar w:fldCharType="separate"/>
          </w:r>
          <w:r>
            <w:t>11</w:t>
          </w:r>
          <w:r>
            <w:fldChar w:fldCharType="end"/>
          </w:r>
          <w:r>
            <w:rPr>
              <w:rFonts w:hint="eastAsia" w:ascii="PingFang SC" w:hAnsi="PingFang SC" w:eastAsia="PingFang SC" w:cs="PingFang SC"/>
              <w:color w:val="auto"/>
              <w:szCs w:val="24"/>
              <w:lang w:eastAsia="zh-Hans"/>
            </w:rPr>
            <w:fldChar w:fldCharType="end"/>
          </w:r>
        </w:p>
        <w:p>
          <w:pPr>
            <w:pStyle w:val="8"/>
            <w:tabs>
              <w:tab w:val="right" w:leader="dot" w:pos="8620"/>
            </w:tabs>
          </w:pPr>
          <w:r>
            <w:rPr>
              <w:rFonts w:hint="eastAsia" w:ascii="PingFang SC" w:hAnsi="PingFang SC" w:eastAsia="PingFang SC" w:cs="PingFang SC"/>
              <w:color w:val="auto"/>
              <w:szCs w:val="24"/>
              <w:lang w:eastAsia="zh-Hans"/>
            </w:rPr>
            <w:fldChar w:fldCharType="begin"/>
          </w:r>
          <w:r>
            <w:rPr>
              <w:rFonts w:hint="eastAsia" w:ascii="PingFang SC" w:hAnsi="PingFang SC" w:eastAsia="PingFang SC" w:cs="PingFang SC"/>
              <w:szCs w:val="24"/>
              <w:lang w:eastAsia="zh-Hans"/>
            </w:rPr>
            <w:instrText xml:space="preserve"> HYPERLINK \l _Toc27960 </w:instrText>
          </w:r>
          <w:r>
            <w:rPr>
              <w:rFonts w:hint="eastAsia" w:ascii="PingFang SC" w:hAnsi="PingFang SC" w:eastAsia="PingFang SC" w:cs="PingFang SC"/>
              <w:szCs w:val="24"/>
              <w:lang w:eastAsia="zh-Hans"/>
            </w:rPr>
            <w:fldChar w:fldCharType="separate"/>
          </w:r>
          <w:r>
            <w:rPr>
              <w:szCs w:val="21"/>
              <w:lang w:eastAsia="zh-Hans"/>
            </w:rPr>
            <w:t xml:space="preserve">5、 </w:t>
          </w:r>
          <w:r>
            <w:rPr>
              <w:szCs w:val="21"/>
            </w:rPr>
            <w:t>存储系统计算节点3</w:t>
          </w:r>
          <w:r>
            <w:rPr>
              <w:rFonts w:hint="eastAsia"/>
              <w:szCs w:val="21"/>
              <w:lang w:eastAsia="zh-Hans"/>
            </w:rPr>
            <w:t>台</w:t>
          </w:r>
          <w:r>
            <w:rPr>
              <w:szCs w:val="21"/>
            </w:rPr>
            <w:t>（曙光H620-G30）三年过保续保购置原厂核心部件</w:t>
          </w:r>
          <w:r>
            <w:rPr>
              <w:rFonts w:hint="eastAsia"/>
              <w:szCs w:val="21"/>
              <w:lang w:eastAsia="zh-Hans"/>
            </w:rPr>
            <w:t>更换</w:t>
          </w:r>
          <w:r>
            <w:tab/>
          </w:r>
          <w:r>
            <w:fldChar w:fldCharType="begin"/>
          </w:r>
          <w:r>
            <w:instrText xml:space="preserve"> PAGEREF _Toc27960 \h </w:instrText>
          </w:r>
          <w:r>
            <w:fldChar w:fldCharType="separate"/>
          </w:r>
          <w:r>
            <w:t>11</w:t>
          </w:r>
          <w:r>
            <w:fldChar w:fldCharType="end"/>
          </w:r>
          <w:r>
            <w:rPr>
              <w:rFonts w:hint="eastAsia" w:ascii="PingFang SC" w:hAnsi="PingFang SC" w:eastAsia="PingFang SC" w:cs="PingFang SC"/>
              <w:color w:val="auto"/>
              <w:szCs w:val="24"/>
              <w:lang w:eastAsia="zh-Hans"/>
            </w:rPr>
            <w:fldChar w:fldCharType="end"/>
          </w:r>
        </w:p>
        <w:p>
          <w:pPr>
            <w:pStyle w:val="7"/>
            <w:tabs>
              <w:tab w:val="right" w:leader="dot" w:pos="8620"/>
            </w:tabs>
          </w:pPr>
          <w:r>
            <w:rPr>
              <w:rFonts w:hint="eastAsia" w:ascii="PingFang SC" w:hAnsi="PingFang SC" w:eastAsia="PingFang SC" w:cs="PingFang SC"/>
              <w:color w:val="auto"/>
              <w:szCs w:val="24"/>
              <w:lang w:eastAsia="zh-Hans"/>
            </w:rPr>
            <w:fldChar w:fldCharType="begin"/>
          </w:r>
          <w:r>
            <w:rPr>
              <w:rFonts w:hint="eastAsia" w:ascii="PingFang SC" w:hAnsi="PingFang SC" w:eastAsia="PingFang SC" w:cs="PingFang SC"/>
              <w:szCs w:val="24"/>
              <w:lang w:eastAsia="zh-Hans"/>
            </w:rPr>
            <w:instrText xml:space="preserve"> HYPERLINK \l _Toc15276 </w:instrText>
          </w:r>
          <w:r>
            <w:rPr>
              <w:rFonts w:hint="eastAsia" w:ascii="PingFang SC" w:hAnsi="PingFang SC" w:eastAsia="PingFang SC" w:cs="PingFang SC"/>
              <w:szCs w:val="24"/>
              <w:lang w:eastAsia="zh-Hans"/>
            </w:rPr>
            <w:fldChar w:fldCharType="separate"/>
          </w:r>
          <w:r>
            <w:rPr>
              <w:rFonts w:hint="eastAsia" w:ascii="PingFang SC" w:hAnsi="PingFang SC" w:eastAsia="PingFang SC" w:cs="PingFang SC"/>
              <w:szCs w:val="24"/>
              <w:lang w:eastAsia="zh-Hans"/>
            </w:rPr>
            <w:t>❸</w:t>
          </w:r>
          <w:r>
            <w:rPr>
              <w:rFonts w:hint="eastAsia" w:ascii="宋体" w:hAnsi="宋体" w:cs="宋体"/>
              <w:szCs w:val="24"/>
              <w:lang w:eastAsia="zh-Hans"/>
            </w:rPr>
            <w:t>信息化硬件终端运维服务</w:t>
          </w:r>
          <w:r>
            <w:tab/>
          </w:r>
          <w:r>
            <w:fldChar w:fldCharType="begin"/>
          </w:r>
          <w:r>
            <w:instrText xml:space="preserve"> PAGEREF _Toc15276 \h </w:instrText>
          </w:r>
          <w:r>
            <w:fldChar w:fldCharType="separate"/>
          </w:r>
          <w:r>
            <w:t>12</w:t>
          </w:r>
          <w:r>
            <w:fldChar w:fldCharType="end"/>
          </w:r>
          <w:r>
            <w:rPr>
              <w:rFonts w:hint="eastAsia" w:ascii="PingFang SC" w:hAnsi="PingFang SC" w:eastAsia="PingFang SC" w:cs="PingFang SC"/>
              <w:color w:val="auto"/>
              <w:szCs w:val="24"/>
              <w:lang w:eastAsia="zh-Hans"/>
            </w:rPr>
            <w:fldChar w:fldCharType="end"/>
          </w:r>
        </w:p>
        <w:p>
          <w:pPr>
            <w:pStyle w:val="8"/>
            <w:tabs>
              <w:tab w:val="right" w:leader="dot" w:pos="8620"/>
            </w:tabs>
          </w:pPr>
          <w:r>
            <w:rPr>
              <w:rFonts w:hint="eastAsia" w:ascii="PingFang SC" w:hAnsi="PingFang SC" w:eastAsia="PingFang SC" w:cs="PingFang SC"/>
              <w:color w:val="auto"/>
              <w:szCs w:val="24"/>
              <w:lang w:eastAsia="zh-Hans"/>
            </w:rPr>
            <w:fldChar w:fldCharType="begin"/>
          </w:r>
          <w:r>
            <w:rPr>
              <w:rFonts w:hint="eastAsia" w:ascii="PingFang SC" w:hAnsi="PingFang SC" w:eastAsia="PingFang SC" w:cs="PingFang SC"/>
              <w:szCs w:val="24"/>
              <w:lang w:eastAsia="zh-Hans"/>
            </w:rPr>
            <w:instrText xml:space="preserve"> HYPERLINK \l _Toc18755 </w:instrText>
          </w:r>
          <w:r>
            <w:rPr>
              <w:rFonts w:hint="eastAsia" w:ascii="PingFang SC" w:hAnsi="PingFang SC" w:eastAsia="PingFang SC" w:cs="PingFang SC"/>
              <w:szCs w:val="24"/>
              <w:lang w:eastAsia="zh-Hans"/>
            </w:rPr>
            <w:fldChar w:fldCharType="separate"/>
          </w:r>
          <w:r>
            <w:rPr>
              <w:szCs w:val="21"/>
            </w:rPr>
            <w:t>（一）维护保养及维修服务范围</w:t>
          </w:r>
          <w:r>
            <w:tab/>
          </w:r>
          <w:r>
            <w:fldChar w:fldCharType="begin"/>
          </w:r>
          <w:r>
            <w:instrText xml:space="preserve"> PAGEREF _Toc18755 \h </w:instrText>
          </w:r>
          <w:r>
            <w:fldChar w:fldCharType="separate"/>
          </w:r>
          <w:r>
            <w:t>12</w:t>
          </w:r>
          <w:r>
            <w:fldChar w:fldCharType="end"/>
          </w:r>
          <w:r>
            <w:rPr>
              <w:rFonts w:hint="eastAsia" w:ascii="PingFang SC" w:hAnsi="PingFang SC" w:eastAsia="PingFang SC" w:cs="PingFang SC"/>
              <w:color w:val="auto"/>
              <w:szCs w:val="24"/>
              <w:lang w:eastAsia="zh-Hans"/>
            </w:rPr>
            <w:fldChar w:fldCharType="end"/>
          </w:r>
        </w:p>
        <w:p>
          <w:pPr>
            <w:pStyle w:val="8"/>
            <w:tabs>
              <w:tab w:val="right" w:leader="dot" w:pos="8620"/>
            </w:tabs>
          </w:pPr>
          <w:r>
            <w:rPr>
              <w:rFonts w:hint="eastAsia" w:ascii="PingFang SC" w:hAnsi="PingFang SC" w:eastAsia="PingFang SC" w:cs="PingFang SC"/>
              <w:color w:val="auto"/>
              <w:szCs w:val="24"/>
              <w:lang w:eastAsia="zh-Hans"/>
            </w:rPr>
            <w:fldChar w:fldCharType="begin"/>
          </w:r>
          <w:r>
            <w:rPr>
              <w:rFonts w:hint="eastAsia" w:ascii="PingFang SC" w:hAnsi="PingFang SC" w:eastAsia="PingFang SC" w:cs="PingFang SC"/>
              <w:szCs w:val="24"/>
              <w:lang w:eastAsia="zh-Hans"/>
            </w:rPr>
            <w:instrText xml:space="preserve"> HYPERLINK \l _Toc730 </w:instrText>
          </w:r>
          <w:r>
            <w:rPr>
              <w:rFonts w:hint="eastAsia" w:ascii="PingFang SC" w:hAnsi="PingFang SC" w:eastAsia="PingFang SC" w:cs="PingFang SC"/>
              <w:szCs w:val="24"/>
              <w:lang w:eastAsia="zh-Hans"/>
            </w:rPr>
            <w:fldChar w:fldCharType="separate"/>
          </w:r>
          <w:r>
            <w:rPr>
              <w:szCs w:val="21"/>
            </w:rPr>
            <w:t>（二）</w:t>
          </w:r>
          <w:r>
            <w:rPr>
              <w:rFonts w:hint="eastAsia"/>
              <w:szCs w:val="21"/>
              <w:lang w:eastAsia="zh-Hans"/>
            </w:rPr>
            <w:t>人员配置及</w:t>
          </w:r>
          <w:r>
            <w:rPr>
              <w:szCs w:val="21"/>
            </w:rPr>
            <w:t>维修维护要求</w:t>
          </w:r>
          <w:r>
            <w:tab/>
          </w:r>
          <w:r>
            <w:fldChar w:fldCharType="begin"/>
          </w:r>
          <w:r>
            <w:instrText xml:space="preserve"> PAGEREF _Toc730 \h </w:instrText>
          </w:r>
          <w:r>
            <w:fldChar w:fldCharType="separate"/>
          </w:r>
          <w:r>
            <w:t>13</w:t>
          </w:r>
          <w:r>
            <w:fldChar w:fldCharType="end"/>
          </w:r>
          <w:r>
            <w:rPr>
              <w:rFonts w:hint="eastAsia" w:ascii="PingFang SC" w:hAnsi="PingFang SC" w:eastAsia="PingFang SC" w:cs="PingFang SC"/>
              <w:color w:val="auto"/>
              <w:szCs w:val="24"/>
              <w:lang w:eastAsia="zh-Hans"/>
            </w:rPr>
            <w:fldChar w:fldCharType="end"/>
          </w:r>
        </w:p>
        <w:p>
          <w:pPr>
            <w:pStyle w:val="8"/>
            <w:tabs>
              <w:tab w:val="right" w:leader="dot" w:pos="8620"/>
            </w:tabs>
          </w:pPr>
          <w:r>
            <w:rPr>
              <w:rFonts w:hint="eastAsia" w:ascii="PingFang SC" w:hAnsi="PingFang SC" w:eastAsia="PingFang SC" w:cs="PingFang SC"/>
              <w:color w:val="auto"/>
              <w:szCs w:val="24"/>
              <w:lang w:eastAsia="zh-Hans"/>
            </w:rPr>
            <w:fldChar w:fldCharType="begin"/>
          </w:r>
          <w:r>
            <w:rPr>
              <w:rFonts w:hint="eastAsia" w:ascii="PingFang SC" w:hAnsi="PingFang SC" w:eastAsia="PingFang SC" w:cs="PingFang SC"/>
              <w:szCs w:val="24"/>
              <w:lang w:eastAsia="zh-Hans"/>
            </w:rPr>
            <w:instrText xml:space="preserve"> HYPERLINK \l _Toc1907 </w:instrText>
          </w:r>
          <w:r>
            <w:rPr>
              <w:rFonts w:hint="eastAsia" w:ascii="PingFang SC" w:hAnsi="PingFang SC" w:eastAsia="PingFang SC" w:cs="PingFang SC"/>
              <w:szCs w:val="24"/>
              <w:lang w:eastAsia="zh-Hans"/>
            </w:rPr>
            <w:fldChar w:fldCharType="separate"/>
          </w:r>
          <w:r>
            <w:rPr>
              <w:rFonts w:hint="eastAsia"/>
              <w:szCs w:val="21"/>
            </w:rPr>
            <w:t>（</w:t>
          </w:r>
          <w:r>
            <w:rPr>
              <w:rFonts w:hint="eastAsia"/>
              <w:szCs w:val="21"/>
              <w:lang w:eastAsia="zh-Hans"/>
            </w:rPr>
            <w:t>三</w:t>
          </w:r>
          <w:r>
            <w:rPr>
              <w:rFonts w:hint="eastAsia"/>
              <w:szCs w:val="21"/>
            </w:rPr>
            <w:t>）维护</w:t>
          </w:r>
          <w:r>
            <w:rPr>
              <w:rFonts w:hint="eastAsia"/>
              <w:szCs w:val="21"/>
              <w:lang w:eastAsia="zh-Hans"/>
            </w:rPr>
            <w:t>维修服务工作具体</w:t>
          </w:r>
          <w:r>
            <w:rPr>
              <w:rFonts w:hint="eastAsia"/>
              <w:szCs w:val="21"/>
            </w:rPr>
            <w:t>要求</w:t>
          </w:r>
          <w:r>
            <w:tab/>
          </w:r>
          <w:r>
            <w:fldChar w:fldCharType="begin"/>
          </w:r>
          <w:r>
            <w:instrText xml:space="preserve"> PAGEREF _Toc1907 \h </w:instrText>
          </w:r>
          <w:r>
            <w:fldChar w:fldCharType="separate"/>
          </w:r>
          <w:r>
            <w:t>13</w:t>
          </w:r>
          <w:r>
            <w:fldChar w:fldCharType="end"/>
          </w:r>
          <w:r>
            <w:rPr>
              <w:rFonts w:hint="eastAsia" w:ascii="PingFang SC" w:hAnsi="PingFang SC" w:eastAsia="PingFang SC" w:cs="PingFang SC"/>
              <w:color w:val="auto"/>
              <w:szCs w:val="24"/>
              <w:lang w:eastAsia="zh-Hans"/>
            </w:rPr>
            <w:fldChar w:fldCharType="end"/>
          </w:r>
        </w:p>
        <w:p>
          <w:pPr>
            <w:pStyle w:val="8"/>
            <w:tabs>
              <w:tab w:val="right" w:leader="dot" w:pos="8620"/>
            </w:tabs>
          </w:pPr>
          <w:r>
            <w:rPr>
              <w:rFonts w:hint="eastAsia" w:ascii="PingFang SC" w:hAnsi="PingFang SC" w:eastAsia="PingFang SC" w:cs="PingFang SC"/>
              <w:color w:val="auto"/>
              <w:szCs w:val="24"/>
              <w:lang w:eastAsia="zh-Hans"/>
            </w:rPr>
            <w:fldChar w:fldCharType="begin"/>
          </w:r>
          <w:r>
            <w:rPr>
              <w:rFonts w:hint="eastAsia" w:ascii="PingFang SC" w:hAnsi="PingFang SC" w:eastAsia="PingFang SC" w:cs="PingFang SC"/>
              <w:szCs w:val="24"/>
              <w:lang w:eastAsia="zh-Hans"/>
            </w:rPr>
            <w:instrText xml:space="preserve"> HYPERLINK \l _Toc7230 </w:instrText>
          </w:r>
          <w:r>
            <w:rPr>
              <w:rFonts w:hint="eastAsia" w:ascii="PingFang SC" w:hAnsi="PingFang SC" w:eastAsia="PingFang SC" w:cs="PingFang SC"/>
              <w:szCs w:val="24"/>
              <w:lang w:eastAsia="zh-Hans"/>
            </w:rPr>
            <w:fldChar w:fldCharType="separate"/>
          </w:r>
          <w:r>
            <w:rPr>
              <w:rFonts w:hint="eastAsia" w:ascii="宋体" w:hAnsi="宋体" w:cs="宋体"/>
              <w:kern w:val="0"/>
              <w:szCs w:val="24"/>
              <w:lang w:eastAsia="zh-Hans" w:bidi="ar"/>
            </w:rPr>
            <w:t>一</w:t>
          </w:r>
          <w:r>
            <w:rPr>
              <w:rFonts w:ascii="宋体" w:hAnsi="宋体" w:cs="宋体"/>
              <w:kern w:val="0"/>
              <w:szCs w:val="24"/>
              <w:lang w:eastAsia="zh-Hans" w:bidi="ar"/>
            </w:rPr>
            <w:t>、</w:t>
          </w:r>
          <w:r>
            <w:rPr>
              <w:rFonts w:hint="eastAsia" w:ascii="宋体" w:hAnsi="宋体" w:cs="宋体"/>
              <w:kern w:val="0"/>
              <w:szCs w:val="24"/>
              <w:lang w:eastAsia="zh-Hans" w:bidi="ar"/>
            </w:rPr>
            <w:t>维护内容</w:t>
          </w:r>
          <w:r>
            <w:rPr>
              <w:rFonts w:ascii="宋体" w:hAnsi="宋体" w:cs="宋体"/>
              <w:kern w:val="0"/>
              <w:szCs w:val="24"/>
              <w:lang w:eastAsia="zh-Hans" w:bidi="ar"/>
            </w:rPr>
            <w:t>：</w:t>
          </w:r>
          <w:r>
            <w:tab/>
          </w:r>
          <w:r>
            <w:fldChar w:fldCharType="begin"/>
          </w:r>
          <w:r>
            <w:instrText xml:space="preserve"> PAGEREF _Toc7230 \h </w:instrText>
          </w:r>
          <w:r>
            <w:fldChar w:fldCharType="separate"/>
          </w:r>
          <w:r>
            <w:t>13</w:t>
          </w:r>
          <w:r>
            <w:fldChar w:fldCharType="end"/>
          </w:r>
          <w:r>
            <w:rPr>
              <w:rFonts w:hint="eastAsia" w:ascii="PingFang SC" w:hAnsi="PingFang SC" w:eastAsia="PingFang SC" w:cs="PingFang SC"/>
              <w:color w:val="auto"/>
              <w:szCs w:val="24"/>
              <w:lang w:eastAsia="zh-Hans"/>
            </w:rPr>
            <w:fldChar w:fldCharType="end"/>
          </w:r>
        </w:p>
        <w:p>
          <w:pPr>
            <w:pStyle w:val="8"/>
            <w:tabs>
              <w:tab w:val="right" w:leader="dot" w:pos="8620"/>
            </w:tabs>
          </w:pPr>
          <w:r>
            <w:rPr>
              <w:rFonts w:hint="eastAsia" w:ascii="PingFang SC" w:hAnsi="PingFang SC" w:eastAsia="PingFang SC" w:cs="PingFang SC"/>
              <w:color w:val="auto"/>
              <w:szCs w:val="24"/>
              <w:lang w:eastAsia="zh-Hans"/>
            </w:rPr>
            <w:fldChar w:fldCharType="begin"/>
          </w:r>
          <w:r>
            <w:rPr>
              <w:rFonts w:hint="eastAsia" w:ascii="PingFang SC" w:hAnsi="PingFang SC" w:eastAsia="PingFang SC" w:cs="PingFang SC"/>
              <w:szCs w:val="24"/>
              <w:lang w:eastAsia="zh-Hans"/>
            </w:rPr>
            <w:instrText xml:space="preserve"> HYPERLINK \l _Toc4617 </w:instrText>
          </w:r>
          <w:r>
            <w:rPr>
              <w:rFonts w:hint="eastAsia" w:ascii="PingFang SC" w:hAnsi="PingFang SC" w:eastAsia="PingFang SC" w:cs="PingFang SC"/>
              <w:szCs w:val="24"/>
              <w:lang w:eastAsia="zh-Hans"/>
            </w:rPr>
            <w:fldChar w:fldCharType="separate"/>
          </w:r>
          <w:r>
            <w:rPr>
              <w:rFonts w:hint="eastAsia" w:ascii="宋体" w:hAnsi="宋体" w:cs="宋体"/>
              <w:kern w:val="0"/>
              <w:szCs w:val="24"/>
              <w:lang w:bidi="ar"/>
            </w:rPr>
            <w:t>二</w:t>
          </w:r>
          <w:r>
            <w:rPr>
              <w:rFonts w:ascii="宋体" w:hAnsi="宋体" w:cs="宋体"/>
              <w:kern w:val="0"/>
              <w:szCs w:val="24"/>
              <w:lang w:bidi="ar"/>
            </w:rPr>
            <w:t>、</w:t>
          </w:r>
          <w:r>
            <w:rPr>
              <w:rFonts w:hint="eastAsia" w:ascii="宋体" w:hAnsi="宋体" w:cs="宋体"/>
              <w:kern w:val="0"/>
              <w:szCs w:val="24"/>
              <w:lang w:bidi="ar"/>
            </w:rPr>
            <w:t>日常监控</w:t>
          </w:r>
          <w:r>
            <w:rPr>
              <w:rFonts w:ascii="宋体" w:hAnsi="宋体" w:cs="宋体"/>
              <w:kern w:val="0"/>
              <w:szCs w:val="24"/>
              <w:lang w:bidi="ar"/>
            </w:rPr>
            <w:t>：</w:t>
          </w:r>
          <w:r>
            <w:tab/>
          </w:r>
          <w:r>
            <w:fldChar w:fldCharType="begin"/>
          </w:r>
          <w:r>
            <w:instrText xml:space="preserve"> PAGEREF _Toc4617 \h </w:instrText>
          </w:r>
          <w:r>
            <w:fldChar w:fldCharType="separate"/>
          </w:r>
          <w:r>
            <w:t>14</w:t>
          </w:r>
          <w:r>
            <w:fldChar w:fldCharType="end"/>
          </w:r>
          <w:r>
            <w:rPr>
              <w:rFonts w:hint="eastAsia" w:ascii="PingFang SC" w:hAnsi="PingFang SC" w:eastAsia="PingFang SC" w:cs="PingFang SC"/>
              <w:color w:val="auto"/>
              <w:szCs w:val="24"/>
              <w:lang w:eastAsia="zh-Hans"/>
            </w:rPr>
            <w:fldChar w:fldCharType="end"/>
          </w:r>
        </w:p>
        <w:p>
          <w:pPr>
            <w:pStyle w:val="8"/>
            <w:tabs>
              <w:tab w:val="right" w:leader="dot" w:pos="8620"/>
            </w:tabs>
          </w:pPr>
          <w:r>
            <w:rPr>
              <w:rFonts w:hint="eastAsia" w:ascii="PingFang SC" w:hAnsi="PingFang SC" w:eastAsia="PingFang SC" w:cs="PingFang SC"/>
              <w:color w:val="auto"/>
              <w:szCs w:val="24"/>
              <w:lang w:eastAsia="zh-Hans"/>
            </w:rPr>
            <w:fldChar w:fldCharType="begin"/>
          </w:r>
          <w:r>
            <w:rPr>
              <w:rFonts w:hint="eastAsia" w:ascii="PingFang SC" w:hAnsi="PingFang SC" w:eastAsia="PingFang SC" w:cs="PingFang SC"/>
              <w:szCs w:val="24"/>
              <w:lang w:eastAsia="zh-Hans"/>
            </w:rPr>
            <w:instrText xml:space="preserve"> HYPERLINK \l _Toc82 </w:instrText>
          </w:r>
          <w:r>
            <w:rPr>
              <w:rFonts w:hint="eastAsia" w:ascii="PingFang SC" w:hAnsi="PingFang SC" w:eastAsia="PingFang SC" w:cs="PingFang SC"/>
              <w:szCs w:val="24"/>
              <w:lang w:eastAsia="zh-Hans"/>
            </w:rPr>
            <w:fldChar w:fldCharType="separate"/>
          </w:r>
          <w:r>
            <w:rPr>
              <w:rFonts w:hint="eastAsia" w:ascii="宋体" w:hAnsi="宋体" w:cs="宋体"/>
              <w:kern w:val="0"/>
              <w:szCs w:val="24"/>
              <w:lang w:bidi="ar"/>
            </w:rPr>
            <w:t>三</w:t>
          </w:r>
          <w:r>
            <w:rPr>
              <w:rFonts w:ascii="宋体" w:hAnsi="宋体" w:cs="宋体"/>
              <w:kern w:val="0"/>
              <w:szCs w:val="24"/>
              <w:lang w:bidi="ar"/>
            </w:rPr>
            <w:t>、</w:t>
          </w:r>
          <w:r>
            <w:rPr>
              <w:rFonts w:hint="eastAsia" w:ascii="宋体" w:hAnsi="宋体" w:cs="宋体"/>
              <w:kern w:val="0"/>
              <w:szCs w:val="24"/>
              <w:lang w:bidi="ar"/>
            </w:rPr>
            <w:t>预防性维护与巡检</w:t>
          </w:r>
          <w:r>
            <w:rPr>
              <w:rFonts w:ascii="宋体" w:hAnsi="宋体" w:cs="宋体"/>
              <w:kern w:val="0"/>
              <w:szCs w:val="24"/>
              <w:lang w:bidi="ar"/>
            </w:rPr>
            <w:t>：</w:t>
          </w:r>
          <w:r>
            <w:tab/>
          </w:r>
          <w:r>
            <w:fldChar w:fldCharType="begin"/>
          </w:r>
          <w:r>
            <w:instrText xml:space="preserve"> PAGEREF _Toc82 \h </w:instrText>
          </w:r>
          <w:r>
            <w:fldChar w:fldCharType="separate"/>
          </w:r>
          <w:r>
            <w:t>14</w:t>
          </w:r>
          <w:r>
            <w:fldChar w:fldCharType="end"/>
          </w:r>
          <w:r>
            <w:rPr>
              <w:rFonts w:hint="eastAsia" w:ascii="PingFang SC" w:hAnsi="PingFang SC" w:eastAsia="PingFang SC" w:cs="PingFang SC"/>
              <w:color w:val="auto"/>
              <w:szCs w:val="24"/>
              <w:lang w:eastAsia="zh-Hans"/>
            </w:rPr>
            <w:fldChar w:fldCharType="end"/>
          </w:r>
        </w:p>
        <w:p>
          <w:pPr>
            <w:pStyle w:val="8"/>
            <w:tabs>
              <w:tab w:val="right" w:leader="dot" w:pos="8620"/>
            </w:tabs>
          </w:pPr>
          <w:r>
            <w:rPr>
              <w:rFonts w:hint="eastAsia" w:ascii="PingFang SC" w:hAnsi="PingFang SC" w:eastAsia="PingFang SC" w:cs="PingFang SC"/>
              <w:color w:val="auto"/>
              <w:szCs w:val="24"/>
              <w:lang w:eastAsia="zh-Hans"/>
            </w:rPr>
            <w:fldChar w:fldCharType="begin"/>
          </w:r>
          <w:r>
            <w:rPr>
              <w:rFonts w:hint="eastAsia" w:ascii="PingFang SC" w:hAnsi="PingFang SC" w:eastAsia="PingFang SC" w:cs="PingFang SC"/>
              <w:szCs w:val="24"/>
              <w:lang w:eastAsia="zh-Hans"/>
            </w:rPr>
            <w:instrText xml:space="preserve"> HYPERLINK \l _Toc16877 </w:instrText>
          </w:r>
          <w:r>
            <w:rPr>
              <w:rFonts w:hint="eastAsia" w:ascii="PingFang SC" w:hAnsi="PingFang SC" w:eastAsia="PingFang SC" w:cs="PingFang SC"/>
              <w:szCs w:val="24"/>
              <w:lang w:eastAsia="zh-Hans"/>
            </w:rPr>
            <w:fldChar w:fldCharType="separate"/>
          </w:r>
          <w:r>
            <w:rPr>
              <w:rFonts w:hint="eastAsia" w:ascii="宋体" w:hAnsi="宋体" w:cs="宋体"/>
              <w:kern w:val="0"/>
              <w:szCs w:val="24"/>
              <w:lang w:bidi="ar"/>
            </w:rPr>
            <w:t>四</w:t>
          </w:r>
          <w:r>
            <w:rPr>
              <w:rFonts w:ascii="宋体" w:hAnsi="宋体" w:cs="宋体"/>
              <w:kern w:val="0"/>
              <w:szCs w:val="24"/>
              <w:lang w:bidi="ar"/>
            </w:rPr>
            <w:t>、</w:t>
          </w:r>
          <w:r>
            <w:rPr>
              <w:rFonts w:hint="eastAsia" w:ascii="宋体" w:hAnsi="宋体" w:cs="宋体"/>
              <w:kern w:val="0"/>
              <w:szCs w:val="24"/>
              <w:lang w:bidi="ar"/>
            </w:rPr>
            <w:t>版本升级与增强</w:t>
          </w:r>
          <w:r>
            <w:rPr>
              <w:rFonts w:ascii="宋体" w:hAnsi="宋体" w:cs="宋体"/>
              <w:kern w:val="0"/>
              <w:szCs w:val="24"/>
              <w:lang w:bidi="ar"/>
            </w:rPr>
            <w:t>：</w:t>
          </w:r>
          <w:r>
            <w:tab/>
          </w:r>
          <w:r>
            <w:fldChar w:fldCharType="begin"/>
          </w:r>
          <w:r>
            <w:instrText xml:space="preserve"> PAGEREF _Toc16877 \h </w:instrText>
          </w:r>
          <w:r>
            <w:fldChar w:fldCharType="separate"/>
          </w:r>
          <w:r>
            <w:t>14</w:t>
          </w:r>
          <w:r>
            <w:fldChar w:fldCharType="end"/>
          </w:r>
          <w:r>
            <w:rPr>
              <w:rFonts w:hint="eastAsia" w:ascii="PingFang SC" w:hAnsi="PingFang SC" w:eastAsia="PingFang SC" w:cs="PingFang SC"/>
              <w:color w:val="auto"/>
              <w:szCs w:val="24"/>
              <w:lang w:eastAsia="zh-Hans"/>
            </w:rPr>
            <w:fldChar w:fldCharType="end"/>
          </w:r>
        </w:p>
        <w:p>
          <w:pPr>
            <w:pStyle w:val="8"/>
            <w:tabs>
              <w:tab w:val="right" w:leader="dot" w:pos="8620"/>
            </w:tabs>
          </w:pPr>
          <w:r>
            <w:rPr>
              <w:rFonts w:hint="eastAsia" w:ascii="PingFang SC" w:hAnsi="PingFang SC" w:eastAsia="PingFang SC" w:cs="PingFang SC"/>
              <w:color w:val="auto"/>
              <w:szCs w:val="24"/>
              <w:lang w:eastAsia="zh-Hans"/>
            </w:rPr>
            <w:fldChar w:fldCharType="begin"/>
          </w:r>
          <w:r>
            <w:rPr>
              <w:rFonts w:hint="eastAsia" w:ascii="PingFang SC" w:hAnsi="PingFang SC" w:eastAsia="PingFang SC" w:cs="PingFang SC"/>
              <w:szCs w:val="24"/>
              <w:lang w:eastAsia="zh-Hans"/>
            </w:rPr>
            <w:instrText xml:space="preserve"> HYPERLINK \l _Toc9573 </w:instrText>
          </w:r>
          <w:r>
            <w:rPr>
              <w:rFonts w:hint="eastAsia" w:ascii="PingFang SC" w:hAnsi="PingFang SC" w:eastAsia="PingFang SC" w:cs="PingFang SC"/>
              <w:szCs w:val="24"/>
              <w:lang w:eastAsia="zh-Hans"/>
            </w:rPr>
            <w:fldChar w:fldCharType="separate"/>
          </w:r>
          <w:r>
            <w:rPr>
              <w:rFonts w:hint="eastAsia" w:ascii="宋体" w:hAnsi="宋体" w:cs="宋体"/>
              <w:kern w:val="0"/>
              <w:szCs w:val="24"/>
              <w:lang w:bidi="ar"/>
            </w:rPr>
            <w:t>五</w:t>
          </w:r>
          <w:r>
            <w:rPr>
              <w:rFonts w:ascii="宋体" w:hAnsi="宋体" w:cs="宋体"/>
              <w:kern w:val="0"/>
              <w:szCs w:val="24"/>
              <w:lang w:bidi="ar"/>
            </w:rPr>
            <w:t>、</w:t>
          </w:r>
          <w:r>
            <w:rPr>
              <w:rFonts w:hint="eastAsia" w:ascii="宋体" w:hAnsi="宋体" w:cs="宋体"/>
              <w:kern w:val="0"/>
              <w:szCs w:val="24"/>
              <w:lang w:bidi="ar"/>
            </w:rPr>
            <w:t>设备维修</w:t>
          </w:r>
          <w:r>
            <w:rPr>
              <w:rFonts w:ascii="宋体" w:hAnsi="宋体" w:cs="宋体"/>
              <w:kern w:val="0"/>
              <w:szCs w:val="24"/>
              <w:lang w:bidi="ar"/>
            </w:rPr>
            <w:t>：</w:t>
          </w:r>
          <w:r>
            <w:tab/>
          </w:r>
          <w:r>
            <w:fldChar w:fldCharType="begin"/>
          </w:r>
          <w:r>
            <w:instrText xml:space="preserve"> PAGEREF _Toc9573 \h </w:instrText>
          </w:r>
          <w:r>
            <w:fldChar w:fldCharType="separate"/>
          </w:r>
          <w:r>
            <w:t>14</w:t>
          </w:r>
          <w:r>
            <w:fldChar w:fldCharType="end"/>
          </w:r>
          <w:r>
            <w:rPr>
              <w:rFonts w:hint="eastAsia" w:ascii="PingFang SC" w:hAnsi="PingFang SC" w:eastAsia="PingFang SC" w:cs="PingFang SC"/>
              <w:color w:val="auto"/>
              <w:szCs w:val="24"/>
              <w:lang w:eastAsia="zh-Hans"/>
            </w:rPr>
            <w:fldChar w:fldCharType="end"/>
          </w:r>
        </w:p>
        <w:p>
          <w:pPr>
            <w:pStyle w:val="2"/>
            <w:ind w:firstLine="0" w:firstLineChars="0"/>
            <w:rPr>
              <w:color w:val="auto"/>
            </w:rPr>
          </w:pPr>
          <w:r>
            <w:rPr>
              <w:rFonts w:hint="eastAsia" w:ascii="PingFang SC" w:hAnsi="PingFang SC" w:eastAsia="PingFang SC" w:cs="PingFang SC"/>
              <w:color w:val="auto"/>
              <w:szCs w:val="24"/>
              <w:lang w:eastAsia="zh-Hans"/>
            </w:rPr>
            <w:fldChar w:fldCharType="end"/>
          </w:r>
        </w:p>
      </w:sdtContent>
    </w:sdt>
    <w:p>
      <w:pPr>
        <w:pStyle w:val="2"/>
        <w:ind w:firstLine="0" w:firstLineChars="0"/>
        <w:rPr>
          <w:rFonts w:hint="eastAsia" w:ascii="宋体" w:hAnsi="宋体" w:cs="宋体"/>
          <w:color w:val="auto"/>
          <w:sz w:val="24"/>
          <w:szCs w:val="24"/>
        </w:rPr>
      </w:pPr>
      <w:bookmarkStart w:id="0" w:name="_Toc25366"/>
      <w:r>
        <w:rPr>
          <w:rFonts w:hint="eastAsia" w:ascii="PingFang SC" w:hAnsi="PingFang SC" w:eastAsia="PingFang SC" w:cs="PingFang SC"/>
          <w:color w:val="auto"/>
          <w:sz w:val="24"/>
          <w:szCs w:val="24"/>
          <w:lang w:eastAsia="zh-Hans"/>
        </w:rPr>
        <w:t>❶</w:t>
      </w:r>
      <w:r>
        <w:rPr>
          <w:rFonts w:ascii="宋体" w:hAnsi="宋体" w:cs="宋体"/>
          <w:color w:val="auto"/>
          <w:sz w:val="24"/>
          <w:szCs w:val="24"/>
          <w:lang w:eastAsia="zh-Hans"/>
        </w:rPr>
        <w:t>、</w:t>
      </w:r>
      <w:r>
        <w:rPr>
          <w:rFonts w:hint="eastAsia" w:ascii="宋体" w:hAnsi="宋体" w:cs="宋体"/>
          <w:color w:val="auto"/>
          <w:sz w:val="24"/>
          <w:szCs w:val="24"/>
        </w:rPr>
        <w:t>信息安全服务要求</w:t>
      </w:r>
      <w:bookmarkEnd w:id="0"/>
    </w:p>
    <w:p>
      <w:pPr>
        <w:rPr>
          <w:rFonts w:hint="eastAsia"/>
          <w:color w:val="auto"/>
          <w:lang w:val="en-US" w:eastAsia="zh-CN"/>
        </w:rPr>
      </w:pPr>
      <w:r>
        <w:rPr>
          <w:rFonts w:hint="eastAsia"/>
          <w:color w:val="auto"/>
          <w:lang w:val="en-US" w:eastAsia="zh-CN"/>
        </w:rPr>
        <w:t>我院现有安全设备清单</w:t>
      </w:r>
    </w:p>
    <w:tbl>
      <w:tblPr>
        <w:tblStyle w:val="9"/>
        <w:tblW w:w="456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1965"/>
        <w:gridCol w:w="1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序号</w:t>
            </w:r>
          </w:p>
        </w:tc>
        <w:tc>
          <w:tcPr>
            <w:tcW w:w="196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型号</w:t>
            </w:r>
          </w:p>
        </w:tc>
        <w:tc>
          <w:tcPr>
            <w:tcW w:w="151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9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AF-1000-B1800</w:t>
            </w:r>
          </w:p>
        </w:tc>
        <w:tc>
          <w:tcPr>
            <w:tcW w:w="15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9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DAS-1000-A620S</w:t>
            </w:r>
          </w:p>
        </w:tc>
        <w:tc>
          <w:tcPr>
            <w:tcW w:w="15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9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AC-1000-B1400</w:t>
            </w:r>
          </w:p>
        </w:tc>
        <w:tc>
          <w:tcPr>
            <w:tcW w:w="15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9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AF-1000-B1400</w:t>
            </w:r>
          </w:p>
        </w:tc>
        <w:tc>
          <w:tcPr>
            <w:tcW w:w="15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9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OSM-1000-B1150</w:t>
            </w:r>
          </w:p>
        </w:tc>
        <w:tc>
          <w:tcPr>
            <w:tcW w:w="15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9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STA-100-B2100</w:t>
            </w:r>
          </w:p>
        </w:tc>
        <w:tc>
          <w:tcPr>
            <w:tcW w:w="15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19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SIP-1000-F600</w:t>
            </w:r>
          </w:p>
        </w:tc>
        <w:tc>
          <w:tcPr>
            <w:tcW w:w="15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9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LAS-1000-C600</w:t>
            </w:r>
          </w:p>
        </w:tc>
        <w:tc>
          <w:tcPr>
            <w:tcW w:w="15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9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BVT-1000-B1150</w:t>
            </w:r>
          </w:p>
        </w:tc>
        <w:tc>
          <w:tcPr>
            <w:tcW w:w="15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19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EDR</w:t>
            </w:r>
          </w:p>
        </w:tc>
        <w:tc>
          <w:tcPr>
            <w:tcW w:w="151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r>
    </w:tbl>
    <w:p>
      <w:pPr>
        <w:pStyle w:val="3"/>
        <w:rPr>
          <w:color w:val="auto"/>
          <w:sz w:val="21"/>
          <w:szCs w:val="21"/>
        </w:rPr>
      </w:pPr>
      <w:bookmarkStart w:id="1" w:name="_Toc28077"/>
      <w:r>
        <w:rPr>
          <w:color w:val="auto"/>
          <w:sz w:val="21"/>
          <w:szCs w:val="21"/>
        </w:rPr>
        <w:t>（</w:t>
      </w:r>
      <w:r>
        <w:rPr>
          <w:rFonts w:hint="eastAsia"/>
          <w:color w:val="auto"/>
          <w:sz w:val="21"/>
          <w:szCs w:val="21"/>
          <w:lang w:eastAsia="zh-Hans"/>
        </w:rPr>
        <w:t>一</w:t>
      </w:r>
      <w:r>
        <w:rPr>
          <w:color w:val="auto"/>
          <w:sz w:val="21"/>
          <w:szCs w:val="21"/>
        </w:rPr>
        <w:t>）</w:t>
      </w:r>
      <w:r>
        <w:rPr>
          <w:rFonts w:hint="eastAsia"/>
          <w:color w:val="auto"/>
          <w:sz w:val="21"/>
          <w:szCs w:val="21"/>
        </w:rPr>
        <w:t>安全托管服务要求</w:t>
      </w:r>
      <w:bookmarkEnd w:id="1"/>
    </w:p>
    <w:p>
      <w:pPr>
        <w:pStyle w:val="14"/>
        <w:widowControl/>
        <w:spacing w:line="360" w:lineRule="auto"/>
        <w:ind w:firstLine="0" w:firstLineChars="0"/>
        <w:jc w:val="left"/>
        <w:rPr>
          <w:rFonts w:ascii="宋体" w:hAnsi="宋体" w:eastAsia="宋体" w:cs="微软雅黑"/>
          <w:color w:val="auto"/>
          <w:kern w:val="0"/>
        </w:rPr>
      </w:pPr>
      <w:r>
        <w:rPr>
          <w:rFonts w:hint="eastAsia" w:ascii="宋体" w:hAnsi="宋体" w:eastAsia="宋体" w:cs="微软雅黑"/>
          <w:color w:val="auto"/>
          <w:kern w:val="0"/>
        </w:rPr>
        <w:t>1、本次安全运营服务周期为1年，</w:t>
      </w:r>
      <w:r>
        <w:rPr>
          <w:rFonts w:ascii="宋体" w:hAnsi="宋体" w:eastAsia="宋体" w:cs="微软雅黑"/>
          <w:color w:val="auto"/>
          <w:kern w:val="0"/>
        </w:rPr>
        <w:t>供应商</w:t>
      </w:r>
      <w:r>
        <w:rPr>
          <w:rFonts w:hint="eastAsia" w:ascii="宋体" w:hAnsi="宋体" w:eastAsia="宋体" w:cs="微软雅黑"/>
          <w:color w:val="auto"/>
          <w:kern w:val="0"/>
        </w:rPr>
        <w:t>需充分利用我院现有安全工具，对我院至少50个资产对象进行7*24h安全专家线上值守，做到实时监测，并依据要求的服务水平SLA进行事件响应与处置；</w:t>
      </w:r>
    </w:p>
    <w:p>
      <w:pPr>
        <w:pStyle w:val="14"/>
        <w:widowControl/>
        <w:spacing w:line="360" w:lineRule="auto"/>
        <w:ind w:firstLine="0" w:firstLineChars="0"/>
        <w:jc w:val="left"/>
        <w:rPr>
          <w:rFonts w:ascii="宋体" w:hAnsi="宋体" w:eastAsia="宋体" w:cs="微软雅黑"/>
          <w:color w:val="auto"/>
          <w:kern w:val="0"/>
        </w:rPr>
      </w:pPr>
      <w:r>
        <w:rPr>
          <w:rFonts w:hint="eastAsia" w:ascii="宋体" w:hAnsi="宋体" w:eastAsia="宋体" w:cs="微软雅黑"/>
          <w:color w:val="auto"/>
          <w:kern w:val="0"/>
        </w:rPr>
        <w:t>2、</w:t>
      </w:r>
      <w:r>
        <w:rPr>
          <w:rFonts w:ascii="宋体" w:hAnsi="宋体" w:eastAsia="宋体" w:cs="微软雅黑"/>
          <w:color w:val="auto"/>
          <w:kern w:val="0"/>
        </w:rPr>
        <w:t>供应商</w:t>
      </w:r>
      <w:r>
        <w:rPr>
          <w:rFonts w:hint="eastAsia" w:ascii="宋体" w:hAnsi="宋体" w:eastAsia="宋体" w:cs="微软雅黑"/>
          <w:color w:val="auto"/>
          <w:kern w:val="0"/>
        </w:rPr>
        <w:t>所提供的运营服务平台需支持与我院现有安全组件防火墙、行为管理、终端防护组件和态势感知平台做对接，或在中标一周内完成运营平台与我院现有安全组件的对接，以保证采集的安全日志和数据尽可能全面。</w:t>
      </w:r>
    </w:p>
    <w:p>
      <w:pPr>
        <w:pStyle w:val="14"/>
        <w:widowControl/>
        <w:spacing w:line="360" w:lineRule="auto"/>
        <w:ind w:firstLine="0" w:firstLineChars="0"/>
        <w:jc w:val="left"/>
        <w:rPr>
          <w:rFonts w:ascii="宋体" w:hAnsi="宋体" w:eastAsia="宋体" w:cs="微软雅黑"/>
          <w:color w:val="auto"/>
          <w:kern w:val="0"/>
        </w:rPr>
      </w:pPr>
      <w:r>
        <w:rPr>
          <w:rFonts w:ascii="宋体" w:hAnsi="宋体" w:eastAsia="宋体" w:cs="微软雅黑"/>
          <w:color w:val="auto"/>
          <w:kern w:val="0"/>
        </w:rPr>
        <w:t>3</w:t>
      </w:r>
      <w:r>
        <w:rPr>
          <w:rFonts w:hint="eastAsia" w:ascii="宋体" w:hAnsi="宋体" w:eastAsia="宋体" w:cs="微软雅黑"/>
          <w:color w:val="auto"/>
          <w:kern w:val="0"/>
        </w:rPr>
        <w:t>、为我院提供安全运营服务平台1年的使用权限，所提供的平台需能满足：</w:t>
      </w:r>
    </w:p>
    <w:p>
      <w:pPr>
        <w:pStyle w:val="14"/>
        <w:widowControl/>
        <w:spacing w:line="360" w:lineRule="auto"/>
        <w:ind w:firstLine="0" w:firstLineChars="0"/>
        <w:jc w:val="left"/>
        <w:rPr>
          <w:rFonts w:ascii="宋体" w:hAnsi="宋体" w:eastAsia="宋体" w:cs="微软雅黑"/>
          <w:color w:val="auto"/>
          <w:kern w:val="0"/>
        </w:rPr>
      </w:pPr>
      <w:r>
        <w:rPr>
          <w:rFonts w:hint="eastAsia" w:ascii="宋体" w:hAnsi="宋体" w:eastAsia="宋体" w:cs="微软雅黑"/>
          <w:color w:val="auto"/>
          <w:kern w:val="0"/>
        </w:rPr>
        <w:t>(1)支持面向我院的安全态势展示，展示出当前我院遭受的威胁事件信息以及脆弱性信息统计，并支持服务专家按照资产类别、威胁类型进行定制化筛选查看，能直观感受到医院当前的风险态势情况。（注：提供服务平台漏洞表、事件表统计信息截图，并证明支持按照资产类别、威胁类型进行定制化筛选查看）</w:t>
      </w:r>
    </w:p>
    <w:p>
      <w:pPr>
        <w:pStyle w:val="14"/>
        <w:widowControl/>
        <w:spacing w:line="360" w:lineRule="auto"/>
        <w:ind w:firstLine="0" w:firstLineChars="0"/>
        <w:jc w:val="left"/>
        <w:rPr>
          <w:rFonts w:ascii="宋体" w:hAnsi="宋体" w:eastAsia="宋体" w:cs="微软雅黑"/>
          <w:color w:val="auto"/>
          <w:kern w:val="0"/>
        </w:rPr>
      </w:pPr>
      <w:r>
        <w:rPr>
          <w:rFonts w:hint="eastAsia" w:ascii="宋体" w:hAnsi="宋体" w:eastAsia="宋体" w:cs="微软雅黑"/>
          <w:color w:val="auto"/>
          <w:kern w:val="0"/>
        </w:rPr>
        <w:t>(2)</w:t>
      </w:r>
      <w:r>
        <w:rPr>
          <w:rFonts w:hint="eastAsia" w:ascii="宋体" w:hAnsi="宋体" w:eastAsia="宋体" w:cs="微软雅黑"/>
          <w:color w:val="auto"/>
          <w:kern w:val="0"/>
          <w:lang w:eastAsia="zh-Hans"/>
        </w:rPr>
        <w:t>本次采购的安全服务</w:t>
      </w:r>
      <w:r>
        <w:rPr>
          <w:rFonts w:hint="eastAsia" w:ascii="宋体" w:hAnsi="宋体" w:eastAsia="宋体" w:cs="微软雅黑"/>
          <w:color w:val="auto"/>
          <w:kern w:val="0"/>
        </w:rPr>
        <w:t>支持面向医院的安全报告与交付物管理，可生成、导出、下载各类安全报告，包括但不限于《安全服务值守日报》、《特殊时期值守报告》、《安全运营周报》、《安全运营月报》。（注：</w:t>
      </w:r>
      <w:r>
        <w:rPr>
          <w:rFonts w:ascii="宋体" w:hAnsi="宋体" w:eastAsia="宋体" w:cs="微软雅黑"/>
          <w:color w:val="auto"/>
          <w:kern w:val="0"/>
        </w:rPr>
        <w:t>供应商</w:t>
      </w:r>
      <w:r>
        <w:rPr>
          <w:rFonts w:hint="eastAsia" w:ascii="宋体" w:hAnsi="宋体" w:eastAsia="宋体" w:cs="微软雅黑"/>
          <w:color w:val="auto"/>
          <w:kern w:val="0"/>
        </w:rPr>
        <w:t>提供支持上述交付物管理界面的截图）。</w:t>
      </w:r>
    </w:p>
    <w:p>
      <w:pPr>
        <w:pStyle w:val="14"/>
        <w:widowControl/>
        <w:spacing w:line="360" w:lineRule="auto"/>
        <w:ind w:firstLine="0" w:firstLineChars="0"/>
        <w:jc w:val="left"/>
        <w:rPr>
          <w:rFonts w:ascii="宋体" w:hAnsi="宋体" w:eastAsia="宋体" w:cs="微软雅黑"/>
          <w:color w:val="auto"/>
          <w:kern w:val="0"/>
        </w:rPr>
      </w:pPr>
      <w:r>
        <w:rPr>
          <w:rFonts w:hint="eastAsia" w:ascii="宋体" w:hAnsi="宋体" w:eastAsia="宋体" w:cs="微软雅黑"/>
          <w:color w:val="auto"/>
          <w:kern w:val="0"/>
        </w:rPr>
        <w:t>(3)业务安全状态监控：提供服务监控门户（或用户Portal，区别于安全感知大屏），在门户中我院可查看业务和资产安全状态信息，使得我院能直观感受到当前的业务和资产安全状态，展示纬度至少包括服务资产安全评级、服务运营状态及成果、安全风险概览、最新情报。</w:t>
      </w:r>
    </w:p>
    <w:p>
      <w:pPr>
        <w:pStyle w:val="14"/>
        <w:widowControl/>
        <w:spacing w:line="360" w:lineRule="auto"/>
        <w:ind w:firstLine="0" w:firstLineChars="0"/>
        <w:jc w:val="left"/>
        <w:rPr>
          <w:rFonts w:ascii="宋体" w:hAnsi="宋体" w:eastAsia="宋体" w:cs="微软雅黑"/>
          <w:color w:val="auto"/>
          <w:kern w:val="0"/>
        </w:rPr>
      </w:pPr>
      <w:r>
        <w:rPr>
          <w:rFonts w:ascii="宋体" w:hAnsi="宋体" w:eastAsia="宋体" w:cs="微软雅黑"/>
          <w:color w:val="auto"/>
          <w:kern w:val="0"/>
        </w:rPr>
        <w:t>4</w:t>
      </w:r>
      <w:r>
        <w:rPr>
          <w:rFonts w:hint="eastAsia" w:ascii="宋体" w:hAnsi="宋体" w:eastAsia="宋体" w:cs="微软雅黑"/>
          <w:color w:val="auto"/>
          <w:kern w:val="0"/>
        </w:rPr>
        <w:t>、依托于服务工具需提供勒索病毒专项防护能力，能够直观展示勒索病毒防护效果，如已拦截阻止的勒索行为，已成功处置的勒索病毒事件等。</w:t>
      </w:r>
    </w:p>
    <w:p>
      <w:pPr>
        <w:pStyle w:val="14"/>
        <w:widowControl/>
        <w:spacing w:line="360" w:lineRule="auto"/>
        <w:ind w:firstLine="0" w:firstLineChars="0"/>
        <w:jc w:val="left"/>
        <w:rPr>
          <w:rFonts w:ascii="宋体" w:hAnsi="宋体" w:eastAsia="宋体" w:cs="微软雅黑"/>
          <w:color w:val="auto"/>
          <w:kern w:val="0"/>
        </w:rPr>
      </w:pPr>
      <w:r>
        <w:rPr>
          <w:rFonts w:ascii="宋体" w:hAnsi="宋体" w:eastAsia="宋体" w:cs="微软雅黑"/>
          <w:color w:val="auto"/>
          <w:kern w:val="0"/>
        </w:rPr>
        <w:t>5</w:t>
      </w:r>
      <w:r>
        <w:rPr>
          <w:rFonts w:hint="eastAsia" w:ascii="宋体" w:hAnsi="宋体" w:eastAsia="宋体" w:cs="微软雅黑"/>
          <w:color w:val="auto"/>
          <w:kern w:val="0"/>
        </w:rPr>
        <w:t xml:space="preserve">.提供挖矿病毒扫描工具，支持基于内存或进程等扫描挖矿病毒的相关信息。 </w:t>
      </w:r>
    </w:p>
    <w:p>
      <w:pPr>
        <w:pStyle w:val="14"/>
        <w:widowControl/>
        <w:spacing w:line="360" w:lineRule="auto"/>
        <w:ind w:firstLine="0" w:firstLineChars="0"/>
        <w:jc w:val="left"/>
        <w:rPr>
          <w:rFonts w:ascii="宋体" w:hAnsi="宋体" w:eastAsia="宋体" w:cs="微软雅黑"/>
          <w:color w:val="auto"/>
          <w:kern w:val="0"/>
        </w:rPr>
      </w:pPr>
      <w:r>
        <w:rPr>
          <w:rFonts w:ascii="宋体" w:hAnsi="宋体" w:eastAsia="宋体" w:cs="微软雅黑"/>
          <w:color w:val="auto"/>
          <w:kern w:val="0"/>
        </w:rPr>
        <w:t>6</w:t>
      </w:r>
      <w:r>
        <w:rPr>
          <w:rFonts w:hint="eastAsia" w:ascii="宋体" w:hAnsi="宋体" w:eastAsia="宋体" w:cs="微软雅黑"/>
          <w:color w:val="auto"/>
          <w:kern w:val="0"/>
        </w:rPr>
        <w:t>.支持将检测出来的恶意文件事件、暴力破解事件、微隔离事件的日志上报到已建设安全态势感知平台，并在安全态势感知平台进行分析和展示。</w:t>
      </w:r>
    </w:p>
    <w:p>
      <w:pPr>
        <w:pStyle w:val="14"/>
        <w:widowControl/>
        <w:spacing w:line="360" w:lineRule="auto"/>
        <w:ind w:firstLine="0" w:firstLineChars="0"/>
        <w:jc w:val="left"/>
        <w:rPr>
          <w:rFonts w:ascii="宋体" w:hAnsi="宋体" w:eastAsia="宋体" w:cs="微软雅黑"/>
          <w:color w:val="auto"/>
          <w:kern w:val="0"/>
        </w:rPr>
      </w:pPr>
      <w:r>
        <w:rPr>
          <w:rFonts w:ascii="宋体" w:hAnsi="宋体" w:eastAsia="宋体" w:cs="微软雅黑"/>
          <w:color w:val="auto"/>
          <w:kern w:val="0"/>
        </w:rPr>
        <w:t>7</w:t>
      </w:r>
      <w:r>
        <w:rPr>
          <w:rFonts w:hint="eastAsia" w:ascii="宋体" w:hAnsi="宋体" w:eastAsia="宋体" w:cs="微软雅黑"/>
          <w:color w:val="auto"/>
          <w:kern w:val="0"/>
        </w:rPr>
        <w:t>.提供可视化的攻击溯源功能， 直观展示攻击链与入侵路径，便于及时发现潜在威胁。</w:t>
      </w:r>
    </w:p>
    <w:p>
      <w:pPr>
        <w:pStyle w:val="14"/>
        <w:widowControl/>
        <w:spacing w:line="360" w:lineRule="auto"/>
        <w:ind w:firstLine="0" w:firstLineChars="0"/>
        <w:jc w:val="left"/>
        <w:rPr>
          <w:rFonts w:ascii="宋体" w:hAnsi="宋体" w:eastAsia="宋体" w:cs="微软雅黑"/>
          <w:color w:val="auto"/>
          <w:kern w:val="0"/>
        </w:rPr>
      </w:pPr>
      <w:r>
        <w:rPr>
          <w:rFonts w:hint="eastAsia" w:ascii="宋体" w:hAnsi="宋体" w:eastAsia="宋体" w:cs="微软雅黑"/>
          <w:color w:val="auto"/>
          <w:kern w:val="0"/>
        </w:rPr>
        <w:t>8、资产动态识别与管理。</w:t>
      </w:r>
      <w:r>
        <w:rPr>
          <w:rFonts w:ascii="宋体" w:hAnsi="宋体" w:eastAsia="宋体" w:cs="微软雅黑"/>
          <w:color w:val="auto"/>
          <w:kern w:val="0"/>
        </w:rPr>
        <w:t>供应商</w:t>
      </w:r>
      <w:r>
        <w:rPr>
          <w:rFonts w:hint="eastAsia" w:ascii="宋体" w:hAnsi="宋体" w:eastAsia="宋体" w:cs="微软雅黑"/>
          <w:color w:val="auto"/>
          <w:kern w:val="0"/>
        </w:rPr>
        <w:t>需结合安全工具发现的资产信息，对服务范围内资产的全面梳理，并在后续服务过程中对资产的存活性进行7*24h的探测，当资产发生变更时，安全专家第一时间对变更信息进行确认与更新，避免出现资产不受监管的情况。</w:t>
      </w:r>
    </w:p>
    <w:p>
      <w:pPr>
        <w:pStyle w:val="14"/>
        <w:widowControl/>
        <w:spacing w:line="360" w:lineRule="auto"/>
        <w:ind w:firstLine="0" w:firstLineChars="0"/>
        <w:jc w:val="left"/>
        <w:rPr>
          <w:rFonts w:ascii="宋体" w:hAnsi="宋体" w:eastAsia="宋体" w:cs="微软雅黑"/>
          <w:color w:val="auto"/>
          <w:kern w:val="0"/>
        </w:rPr>
      </w:pPr>
      <w:r>
        <w:rPr>
          <w:rFonts w:hint="eastAsia" w:ascii="宋体" w:hAnsi="宋体" w:eastAsia="宋体" w:cs="微软雅黑"/>
          <w:color w:val="auto"/>
          <w:kern w:val="0"/>
        </w:rPr>
        <w:t>9、至少一次全面深度风险评估。</w:t>
      </w:r>
      <w:r>
        <w:rPr>
          <w:rFonts w:ascii="宋体" w:hAnsi="宋体" w:eastAsia="宋体" w:cs="微软雅黑"/>
          <w:color w:val="auto"/>
          <w:kern w:val="0"/>
        </w:rPr>
        <w:t>供应商</w:t>
      </w:r>
      <w:r>
        <w:rPr>
          <w:rFonts w:hint="eastAsia" w:ascii="宋体" w:hAnsi="宋体" w:eastAsia="宋体" w:cs="微软雅黑"/>
          <w:color w:val="auto"/>
          <w:kern w:val="0"/>
        </w:rPr>
        <w:t>需针对我院单位内所有信息化资产进行全方位、深层次的安全风险评估，包括但不限于如下内容：脆弱性评估、基线配置核查、蠕虫病毒事件、失陷主机分析、挖矿病毒事件分析、潜伏威胁分析、攻击行为评估等。</w:t>
      </w:r>
      <w:r>
        <w:rPr>
          <w:rFonts w:ascii="宋体" w:hAnsi="宋体" w:eastAsia="宋体" w:cs="微软雅黑"/>
          <w:color w:val="auto"/>
          <w:kern w:val="0"/>
        </w:rPr>
        <w:t>供应商</w:t>
      </w:r>
      <w:r>
        <w:rPr>
          <w:rFonts w:hint="eastAsia" w:ascii="宋体" w:hAnsi="宋体" w:eastAsia="宋体" w:cs="微软雅黑"/>
          <w:color w:val="auto"/>
          <w:kern w:val="0"/>
        </w:rPr>
        <w:t>需针对发现的问题协助院方进行处置，包含内网脆弱性问题，病毒类事件，入侵行为，勒索、挖矿类事件等；</w:t>
      </w:r>
    </w:p>
    <w:p>
      <w:pPr>
        <w:pStyle w:val="14"/>
        <w:widowControl/>
        <w:spacing w:line="360" w:lineRule="auto"/>
        <w:ind w:firstLine="0" w:firstLineChars="0"/>
        <w:jc w:val="left"/>
        <w:rPr>
          <w:rFonts w:ascii="宋体" w:hAnsi="宋体" w:eastAsia="宋体" w:cs="微软雅黑"/>
          <w:color w:val="auto"/>
          <w:kern w:val="0"/>
        </w:rPr>
      </w:pPr>
      <w:r>
        <w:rPr>
          <w:rFonts w:hint="eastAsia" w:ascii="宋体" w:hAnsi="宋体" w:eastAsia="宋体" w:cs="微软雅黑"/>
          <w:color w:val="auto"/>
          <w:kern w:val="0"/>
        </w:rPr>
        <w:t>10、</w:t>
      </w:r>
      <w:r>
        <w:rPr>
          <w:rFonts w:ascii="宋体" w:hAnsi="宋体" w:eastAsia="宋体" w:cs="微软雅黑"/>
          <w:color w:val="auto"/>
          <w:kern w:val="0"/>
        </w:rPr>
        <w:t>供应商</w:t>
      </w:r>
      <w:r>
        <w:rPr>
          <w:rFonts w:hint="eastAsia" w:ascii="宋体" w:hAnsi="宋体" w:eastAsia="宋体" w:cs="微软雅黑"/>
          <w:color w:val="auto"/>
          <w:kern w:val="0"/>
        </w:rPr>
        <w:t>需提供每月一次针对服务范围内的资产的系统脆弱性和Web漏洞进行全量扫描，并针对发现的脆弱性进行验证，验证脆弱性在已有的安全体系发生的风险及分析发生后可造成的危害，</w:t>
      </w:r>
      <w:r>
        <w:rPr>
          <w:rFonts w:ascii="宋体" w:hAnsi="宋体" w:eastAsia="宋体" w:cs="微软雅黑"/>
          <w:color w:val="auto"/>
          <w:kern w:val="0"/>
        </w:rPr>
        <w:t>供应商</w:t>
      </w:r>
      <w:r>
        <w:rPr>
          <w:rFonts w:hint="eastAsia" w:ascii="宋体" w:hAnsi="宋体" w:eastAsia="宋体" w:cs="微软雅黑"/>
          <w:color w:val="auto"/>
          <w:kern w:val="0"/>
        </w:rPr>
        <w:t>需提供安全运营平台工具，对脆弱性进行全生命周期的可视化管理闭环。具体需满足：</w:t>
      </w:r>
    </w:p>
    <w:p>
      <w:pPr>
        <w:pStyle w:val="14"/>
        <w:widowControl/>
        <w:spacing w:line="360" w:lineRule="auto"/>
        <w:ind w:firstLine="0" w:firstLineChars="0"/>
        <w:jc w:val="left"/>
        <w:rPr>
          <w:rFonts w:ascii="宋体" w:hAnsi="宋体" w:eastAsia="宋体" w:cs="微软雅黑"/>
          <w:color w:val="auto"/>
          <w:kern w:val="0"/>
        </w:rPr>
      </w:pPr>
      <w:r>
        <w:rPr>
          <w:rFonts w:hint="eastAsia" w:ascii="宋体" w:hAnsi="宋体" w:eastAsia="宋体" w:cs="微软雅黑"/>
          <w:color w:val="auto"/>
          <w:kern w:val="0"/>
        </w:rPr>
        <w:t>(1)针对发现的脆弱性需提供客观的修复优先级指导，不能以脆弱性危害等级作为唯一的修复优先级排序依据。排序依据包含但不限于资产重要性、漏洞等级以及威胁情报（漏洞被利用的可能性）三个维度</w:t>
      </w:r>
      <w:r>
        <w:rPr>
          <w:rFonts w:ascii="宋体" w:hAnsi="宋体" w:eastAsia="宋体" w:cs="微软雅黑"/>
          <w:color w:val="auto"/>
          <w:kern w:val="0"/>
        </w:rPr>
        <w:t>；</w:t>
      </w:r>
    </w:p>
    <w:p>
      <w:pPr>
        <w:pStyle w:val="14"/>
        <w:widowControl/>
        <w:spacing w:line="360" w:lineRule="auto"/>
        <w:ind w:firstLine="0" w:firstLineChars="0"/>
        <w:jc w:val="left"/>
        <w:rPr>
          <w:rFonts w:ascii="宋体" w:hAnsi="宋体" w:eastAsia="宋体" w:cs="微软雅黑"/>
          <w:color w:val="auto"/>
          <w:kern w:val="0"/>
        </w:rPr>
      </w:pPr>
      <w:r>
        <w:rPr>
          <w:rFonts w:hint="eastAsia" w:ascii="宋体" w:hAnsi="宋体" w:eastAsia="宋体" w:cs="微软雅黑"/>
          <w:color w:val="auto"/>
          <w:kern w:val="0"/>
        </w:rPr>
        <w:t>(2)提供脆弱性验证服务，针对发现的脆弱性问题进行验证，验证脆弱性在已有的安全体系发生的风险及分析发生后可造成的危害。针对已经验证的脆弱性，自动生成工单，安全专家跟进修复状态，各个处理进度透明，方便我院清晰了解当前脆弱性的处置状态，将脆弱性处理工作可视化</w:t>
      </w:r>
      <w:r>
        <w:rPr>
          <w:rFonts w:ascii="宋体" w:hAnsi="宋体" w:eastAsia="宋体" w:cs="微软雅黑"/>
          <w:color w:val="auto"/>
          <w:kern w:val="0"/>
        </w:rPr>
        <w:t>；</w:t>
      </w:r>
    </w:p>
    <w:p>
      <w:pPr>
        <w:pStyle w:val="14"/>
        <w:widowControl/>
        <w:spacing w:line="360" w:lineRule="auto"/>
        <w:ind w:firstLine="0" w:firstLineChars="0"/>
        <w:jc w:val="left"/>
        <w:rPr>
          <w:rFonts w:ascii="宋体" w:hAnsi="宋体" w:eastAsia="宋体" w:cs="微软雅黑"/>
          <w:color w:val="auto"/>
          <w:kern w:val="0"/>
        </w:rPr>
      </w:pPr>
      <w:r>
        <w:rPr>
          <w:rFonts w:hint="eastAsia" w:ascii="宋体" w:hAnsi="宋体" w:eastAsia="宋体" w:cs="微软雅黑"/>
          <w:color w:val="auto"/>
          <w:kern w:val="0"/>
        </w:rPr>
        <w:t>(3)针对服务平台生成的工单，我院可按需催单，用户可在服务平台上采用邮件等方式提醒安全专家加快协助处置，督促</w:t>
      </w:r>
      <w:r>
        <w:rPr>
          <w:rFonts w:ascii="宋体" w:hAnsi="宋体" w:eastAsia="宋体" w:cs="微软雅黑"/>
          <w:color w:val="auto"/>
          <w:kern w:val="0"/>
        </w:rPr>
        <w:t>供应商</w:t>
      </w:r>
      <w:r>
        <w:rPr>
          <w:rFonts w:hint="eastAsia" w:ascii="宋体" w:hAnsi="宋体" w:eastAsia="宋体" w:cs="微软雅黑"/>
          <w:color w:val="auto"/>
          <w:kern w:val="0"/>
        </w:rPr>
        <w:t>第一时间处理</w:t>
      </w:r>
      <w:r>
        <w:rPr>
          <w:rFonts w:ascii="宋体" w:hAnsi="宋体" w:eastAsia="宋体" w:cs="微软雅黑"/>
          <w:color w:val="auto"/>
          <w:kern w:val="0"/>
        </w:rPr>
        <w:t>；</w:t>
      </w:r>
    </w:p>
    <w:p>
      <w:pPr>
        <w:pStyle w:val="14"/>
        <w:widowControl/>
        <w:spacing w:line="360" w:lineRule="auto"/>
        <w:ind w:firstLine="0" w:firstLineChars="0"/>
        <w:jc w:val="left"/>
        <w:rPr>
          <w:rFonts w:ascii="宋体" w:hAnsi="宋体" w:eastAsia="宋体" w:cs="微软雅黑"/>
          <w:color w:val="auto"/>
          <w:kern w:val="0"/>
        </w:rPr>
      </w:pPr>
      <w:r>
        <w:rPr>
          <w:rFonts w:hint="eastAsia" w:ascii="宋体" w:hAnsi="宋体" w:eastAsia="宋体" w:cs="微软雅黑"/>
          <w:color w:val="auto"/>
          <w:kern w:val="0"/>
        </w:rPr>
        <w:t>(4)需提供脆弱性复测措施，及时检验脆弱性真实修复情况。</w:t>
      </w:r>
      <w:r>
        <w:rPr>
          <w:rFonts w:ascii="宋体" w:hAnsi="宋体" w:eastAsia="宋体" w:cs="微软雅黑"/>
          <w:color w:val="auto"/>
          <w:kern w:val="0"/>
        </w:rPr>
        <w:t>供应商</w:t>
      </w:r>
      <w:r>
        <w:rPr>
          <w:rFonts w:hint="eastAsia" w:ascii="宋体" w:hAnsi="宋体" w:eastAsia="宋体" w:cs="微软雅黑"/>
          <w:color w:val="auto"/>
          <w:kern w:val="0"/>
        </w:rPr>
        <w:t>要支持我院可按需针对指定脆弱性问题，指定资产等小范围进行，降低脆弱性复测时的潜在影响范围</w:t>
      </w:r>
      <w:r>
        <w:rPr>
          <w:rFonts w:ascii="宋体" w:hAnsi="宋体" w:eastAsia="宋体" w:cs="微软雅黑"/>
          <w:color w:val="auto"/>
          <w:kern w:val="0"/>
        </w:rPr>
        <w:t>；</w:t>
      </w:r>
    </w:p>
    <w:p>
      <w:pPr>
        <w:pStyle w:val="14"/>
        <w:widowControl/>
        <w:spacing w:line="360" w:lineRule="auto"/>
        <w:ind w:firstLine="0" w:firstLineChars="0"/>
        <w:jc w:val="left"/>
        <w:rPr>
          <w:rFonts w:ascii="宋体" w:hAnsi="宋体" w:eastAsia="宋体" w:cs="微软雅黑"/>
          <w:color w:val="auto"/>
          <w:kern w:val="0"/>
        </w:rPr>
      </w:pPr>
      <w:r>
        <w:rPr>
          <w:rFonts w:hint="eastAsia" w:ascii="宋体" w:hAnsi="宋体" w:eastAsia="宋体" w:cs="微软雅黑"/>
          <w:color w:val="auto"/>
          <w:kern w:val="0"/>
        </w:rPr>
        <w:t>(5)对发现的脆弱性建立状态总览机制，自动化持续跟踪脆弱性情况，清晰直观地展示脆弱性的修复情况，遗留情况以及脆弱性对比情况，使得我院可做到脆弱性的可视、可管、可控</w:t>
      </w:r>
      <w:r>
        <w:rPr>
          <w:rFonts w:ascii="宋体" w:hAnsi="宋体" w:eastAsia="宋体" w:cs="微软雅黑"/>
          <w:color w:val="auto"/>
          <w:kern w:val="0"/>
        </w:rPr>
        <w:t>；</w:t>
      </w:r>
    </w:p>
    <w:p>
      <w:pPr>
        <w:pStyle w:val="14"/>
        <w:widowControl/>
        <w:spacing w:line="360" w:lineRule="auto"/>
        <w:ind w:firstLine="0" w:firstLineChars="0"/>
        <w:jc w:val="left"/>
        <w:rPr>
          <w:rFonts w:ascii="宋体" w:hAnsi="宋体" w:eastAsia="宋体" w:cs="微软雅黑"/>
          <w:color w:val="auto"/>
          <w:kern w:val="0"/>
        </w:rPr>
      </w:pPr>
      <w:r>
        <w:rPr>
          <w:rFonts w:hint="eastAsia" w:ascii="宋体" w:hAnsi="宋体" w:eastAsia="宋体" w:cs="微软雅黑"/>
          <w:color w:val="auto"/>
          <w:kern w:val="0"/>
        </w:rPr>
        <w:t>(6)最新漏洞预警与排查：</w:t>
      </w:r>
      <w:r>
        <w:rPr>
          <w:rFonts w:ascii="宋体" w:hAnsi="宋体" w:eastAsia="宋体" w:cs="微软雅黑"/>
          <w:color w:val="auto"/>
          <w:kern w:val="0"/>
        </w:rPr>
        <w:t>供应商</w:t>
      </w:r>
      <w:r>
        <w:rPr>
          <w:rFonts w:hint="eastAsia" w:ascii="宋体" w:hAnsi="宋体" w:eastAsia="宋体" w:cs="微软雅黑"/>
          <w:color w:val="auto"/>
          <w:kern w:val="0"/>
        </w:rPr>
        <w:t>需实时抓取互联网最新漏洞与详细资产信息进行匹配，对最新漏洞进行预警与排查。预警信息中包含最新漏洞信息、影响资产范围。一旦确认漏洞影响范围后，</w:t>
      </w:r>
      <w:r>
        <w:rPr>
          <w:rFonts w:ascii="宋体" w:hAnsi="宋体" w:eastAsia="宋体" w:cs="微软雅黑"/>
          <w:color w:val="auto"/>
          <w:kern w:val="0"/>
        </w:rPr>
        <w:t>供应商</w:t>
      </w:r>
      <w:r>
        <w:rPr>
          <w:rFonts w:hint="eastAsia" w:ascii="宋体" w:hAnsi="宋体" w:eastAsia="宋体" w:cs="微软雅黑"/>
          <w:color w:val="auto"/>
          <w:kern w:val="0"/>
        </w:rPr>
        <w:t>需提供专业的处置建议，处置建议包含两部分，修复方案以及临时规避措施，并对该最新漏洞建立工单进行持续跟踪。</w:t>
      </w:r>
    </w:p>
    <w:p>
      <w:pPr>
        <w:pStyle w:val="14"/>
        <w:widowControl/>
        <w:spacing w:line="360" w:lineRule="auto"/>
        <w:ind w:firstLine="0" w:firstLineChars="0"/>
        <w:jc w:val="left"/>
        <w:rPr>
          <w:rFonts w:ascii="宋体" w:hAnsi="宋体" w:eastAsia="宋体" w:cs="微软雅黑"/>
          <w:color w:val="auto"/>
          <w:kern w:val="0"/>
        </w:rPr>
      </w:pPr>
      <w:r>
        <w:rPr>
          <w:rFonts w:hint="eastAsia" w:ascii="宋体" w:hAnsi="宋体" w:eastAsia="宋体" w:cs="微软雅黑"/>
          <w:color w:val="auto"/>
          <w:kern w:val="0"/>
        </w:rPr>
        <w:t>11、需对</w:t>
      </w:r>
      <w:r>
        <w:rPr>
          <w:rFonts w:hint="eastAsia" w:ascii="宋体" w:hAnsi="宋体" w:eastAsia="宋体" w:cs="微软雅黑"/>
          <w:color w:val="auto"/>
          <w:kern w:val="0"/>
          <w:lang w:eastAsia="zh-Hans"/>
        </w:rPr>
        <w:t>我方</w:t>
      </w:r>
      <w:r>
        <w:rPr>
          <w:rFonts w:hint="eastAsia" w:ascii="宋体" w:hAnsi="宋体" w:eastAsia="宋体" w:cs="微软雅黑"/>
          <w:color w:val="auto"/>
          <w:kern w:val="0"/>
        </w:rPr>
        <w:t>的网络提供7*24H实时</w:t>
      </w:r>
      <w:r>
        <w:rPr>
          <w:rFonts w:hint="eastAsia" w:ascii="宋体" w:hAnsi="宋体" w:eastAsia="宋体" w:cs="微软雅黑"/>
          <w:color w:val="auto"/>
          <w:kern w:val="0"/>
          <w:lang w:eastAsia="zh-Hans"/>
        </w:rPr>
        <w:t>在线</w:t>
      </w:r>
      <w:r>
        <w:rPr>
          <w:rFonts w:hint="eastAsia" w:ascii="宋体" w:hAnsi="宋体" w:eastAsia="宋体" w:cs="微软雅黑"/>
          <w:color w:val="auto"/>
          <w:kern w:val="0"/>
        </w:rPr>
        <w:t>威胁监测与响应，从攻防视角出发帮助用户做好持续性攻击监测，主动防御外界的威胁，并及时进行处置。具体要求如下：</w:t>
      </w:r>
    </w:p>
    <w:p>
      <w:pPr>
        <w:pStyle w:val="14"/>
        <w:widowControl/>
        <w:spacing w:line="360" w:lineRule="auto"/>
        <w:ind w:firstLine="0" w:firstLineChars="0"/>
        <w:jc w:val="left"/>
        <w:rPr>
          <w:rFonts w:ascii="宋体" w:hAnsi="宋体" w:eastAsia="宋体" w:cs="微软雅黑"/>
          <w:color w:val="auto"/>
          <w:kern w:val="0"/>
        </w:rPr>
      </w:pPr>
      <w:r>
        <w:rPr>
          <w:rFonts w:hint="eastAsia" w:ascii="宋体" w:hAnsi="宋体" w:eastAsia="宋体" w:cs="微软雅黑"/>
          <w:color w:val="auto"/>
          <w:kern w:val="0"/>
        </w:rPr>
        <w:t>（1）7*24H威胁监测与通告：依托于安全防护组件、检测响应组件等安全设备和大数据处理平台，将海量的威胁情报，攻击日志和异常流量进行数据关联分析，发现各类安全事件，实时监测网络安全状态，在安全运营管理平台上对攻击事件自动生成工单。攻击事件包含境外黑客攻击事件、暴力破解攻击事件、持续攻击事件</w:t>
      </w:r>
      <w:r>
        <w:rPr>
          <w:rFonts w:ascii="宋体" w:hAnsi="宋体" w:eastAsia="宋体" w:cs="微软雅黑"/>
          <w:color w:val="auto"/>
          <w:kern w:val="0"/>
        </w:rPr>
        <w:t>；</w:t>
      </w:r>
    </w:p>
    <w:p>
      <w:pPr>
        <w:pStyle w:val="14"/>
        <w:widowControl/>
        <w:numPr>
          <w:ilvl w:val="0"/>
          <w:numId w:val="2"/>
        </w:numPr>
        <w:spacing w:line="360" w:lineRule="auto"/>
        <w:ind w:firstLine="0" w:firstLineChars="0"/>
        <w:jc w:val="left"/>
        <w:rPr>
          <w:rFonts w:ascii="宋体" w:hAnsi="宋体" w:eastAsia="宋体" w:cs="微软雅黑"/>
          <w:color w:val="auto"/>
          <w:kern w:val="0"/>
        </w:rPr>
      </w:pPr>
      <w:r>
        <w:rPr>
          <w:rFonts w:hint="eastAsia" w:ascii="宋体" w:hAnsi="宋体" w:eastAsia="宋体" w:cs="微软雅黑"/>
          <w:color w:val="auto"/>
          <w:kern w:val="0"/>
        </w:rPr>
        <w:t>实时攻击对抗：通过全网大数据分析，当发现有持续性攻击、病毒入侵、境外黑客或高级黑客攻击，</w:t>
      </w:r>
      <w:r>
        <w:rPr>
          <w:rFonts w:ascii="宋体" w:hAnsi="宋体" w:eastAsia="宋体" w:cs="微软雅黑"/>
          <w:color w:val="auto"/>
          <w:kern w:val="0"/>
        </w:rPr>
        <w:t>供应商</w:t>
      </w:r>
      <w:r>
        <w:rPr>
          <w:rFonts w:hint="eastAsia" w:ascii="宋体" w:hAnsi="宋体" w:eastAsia="宋体" w:cs="微软雅黑"/>
          <w:color w:val="auto"/>
          <w:kern w:val="0"/>
        </w:rPr>
        <w:t>需能联动用户现有安全设备，第一时间采取行动实时对抗黑客行为（如封锁黑客攻击IP）。</w:t>
      </w:r>
    </w:p>
    <w:p>
      <w:pPr>
        <w:pStyle w:val="14"/>
        <w:widowControl/>
        <w:spacing w:line="360" w:lineRule="auto"/>
        <w:ind w:firstLine="0" w:firstLineChars="0"/>
        <w:jc w:val="left"/>
        <w:rPr>
          <w:rFonts w:ascii="宋体" w:hAnsi="宋体" w:eastAsia="宋体" w:cs="微软雅黑"/>
          <w:color w:val="auto"/>
          <w:kern w:val="0"/>
        </w:rPr>
      </w:pPr>
      <w:r>
        <w:rPr>
          <w:rFonts w:hint="eastAsia" w:ascii="宋体" w:hAnsi="宋体" w:eastAsia="宋体" w:cs="微软雅黑"/>
          <w:color w:val="auto"/>
          <w:kern w:val="0"/>
        </w:rPr>
        <w:t>（3）威胁分析与处置：</w:t>
      </w:r>
      <w:r>
        <w:rPr>
          <w:rFonts w:ascii="宋体" w:hAnsi="宋体" w:eastAsia="宋体" w:cs="微软雅黑"/>
          <w:color w:val="auto"/>
          <w:kern w:val="0"/>
        </w:rPr>
        <w:t>供应商</w:t>
      </w:r>
      <w:r>
        <w:rPr>
          <w:rFonts w:hint="eastAsia" w:ascii="宋体" w:hAnsi="宋体" w:eastAsia="宋体" w:cs="微软雅黑"/>
          <w:color w:val="auto"/>
          <w:kern w:val="0"/>
        </w:rPr>
        <w:t>需针对每一类威胁，进行深度分析验证，分析判断是否存在</w:t>
      </w:r>
      <w:r>
        <w:rPr>
          <w:rFonts w:hint="eastAsia" w:ascii="宋体" w:hAnsi="宋体" w:eastAsia="宋体" w:cs="微软雅黑"/>
          <w:color w:val="auto"/>
          <w:kern w:val="0"/>
          <w:lang w:eastAsia="zh-Hans"/>
        </w:rPr>
        <w:t>可</w:t>
      </w:r>
      <w:r>
        <w:rPr>
          <w:rFonts w:hint="eastAsia" w:ascii="宋体" w:hAnsi="宋体" w:eastAsia="宋体" w:cs="微软雅黑"/>
          <w:color w:val="auto"/>
          <w:kern w:val="0"/>
        </w:rPr>
        <w:t>疑主机，将深度关联分析的结果通过邮件、微信等方式告知用户。针对分析结果提供对应的处置或加固建议（如封锁攻击源、设置安全策略防护等措施）</w:t>
      </w:r>
    </w:p>
    <w:p>
      <w:pPr>
        <w:pStyle w:val="14"/>
        <w:widowControl/>
        <w:spacing w:line="360" w:lineRule="auto"/>
        <w:ind w:firstLine="0" w:firstLineChars="0"/>
        <w:jc w:val="left"/>
        <w:rPr>
          <w:rFonts w:ascii="宋体" w:hAnsi="宋体" w:eastAsia="宋体" w:cs="微软雅黑"/>
          <w:color w:val="auto"/>
          <w:kern w:val="0"/>
        </w:rPr>
      </w:pPr>
      <w:r>
        <w:rPr>
          <w:rFonts w:hint="eastAsia" w:ascii="宋体" w:hAnsi="宋体" w:eastAsia="宋体" w:cs="微软雅黑"/>
          <w:color w:val="auto"/>
          <w:kern w:val="0"/>
        </w:rPr>
        <w:t>（4）流行威胁通告与排查：结合威胁情报，</w:t>
      </w:r>
      <w:r>
        <w:rPr>
          <w:rFonts w:ascii="宋体" w:hAnsi="宋体" w:eastAsia="宋体" w:cs="微软雅黑"/>
          <w:color w:val="auto"/>
          <w:kern w:val="0"/>
        </w:rPr>
        <w:t>供应商</w:t>
      </w:r>
      <w:r>
        <w:rPr>
          <w:rFonts w:hint="eastAsia" w:ascii="宋体" w:hAnsi="宋体" w:eastAsia="宋体" w:cs="微软雅黑"/>
          <w:color w:val="auto"/>
          <w:kern w:val="0"/>
        </w:rPr>
        <w:t>需排查是否对服务资产造成影响并通知用户，及时协助进行安全加固。</w:t>
      </w:r>
    </w:p>
    <w:p>
      <w:pPr>
        <w:pStyle w:val="14"/>
        <w:widowControl/>
        <w:spacing w:line="360" w:lineRule="auto"/>
        <w:ind w:firstLine="0" w:firstLineChars="0"/>
        <w:jc w:val="left"/>
        <w:rPr>
          <w:rFonts w:ascii="宋体" w:hAnsi="宋体" w:eastAsia="宋体" w:cs="微软雅黑"/>
          <w:color w:val="auto"/>
          <w:kern w:val="0"/>
        </w:rPr>
      </w:pPr>
      <w:r>
        <w:rPr>
          <w:rFonts w:hint="eastAsia" w:ascii="宋体" w:hAnsi="宋体" w:eastAsia="宋体" w:cs="微软雅黑"/>
          <w:color w:val="auto"/>
          <w:kern w:val="0"/>
        </w:rPr>
        <w:t>12、</w:t>
      </w:r>
      <w:r>
        <w:rPr>
          <w:rFonts w:ascii="宋体" w:hAnsi="宋体" w:eastAsia="宋体" w:cs="微软雅黑"/>
          <w:color w:val="auto"/>
          <w:kern w:val="0"/>
        </w:rPr>
        <w:t>供应商</w:t>
      </w:r>
      <w:r>
        <w:rPr>
          <w:rFonts w:hint="eastAsia" w:ascii="宋体" w:hAnsi="宋体" w:eastAsia="宋体" w:cs="微软雅黑"/>
          <w:color w:val="auto"/>
          <w:kern w:val="0"/>
        </w:rPr>
        <w:t>需能对用户上报的安全事件及主动检测到的安全事件进行及时响应，对通过工单对安全事件的全生命周期进行管理。具体需满足：</w:t>
      </w:r>
    </w:p>
    <w:p>
      <w:pPr>
        <w:pStyle w:val="14"/>
        <w:widowControl/>
        <w:spacing w:line="360" w:lineRule="auto"/>
        <w:ind w:firstLine="0" w:firstLineChars="0"/>
        <w:jc w:val="left"/>
        <w:rPr>
          <w:rFonts w:ascii="宋体" w:hAnsi="宋体" w:eastAsia="宋体" w:cs="微软雅黑"/>
          <w:color w:val="auto"/>
          <w:kern w:val="0"/>
        </w:rPr>
      </w:pPr>
      <w:r>
        <w:rPr>
          <w:rFonts w:hint="eastAsia" w:ascii="宋体" w:hAnsi="宋体" w:eastAsia="宋体" w:cs="微软雅黑"/>
          <w:color w:val="auto"/>
          <w:kern w:val="0"/>
        </w:rPr>
        <w:t>（1）实时针对异常流量、攻击日志和病毒日志进行分析，聚合发现安全事件。针对分析得到的安全事件，基于主动响应和被动响应流程，对页面篡改、通报、断网、webshell、黑链等各类严重安全事件进行紧急响应和处置的解决方案，并通过工单系统跟踪处置情况。</w:t>
      </w:r>
    </w:p>
    <w:p>
      <w:pPr>
        <w:pStyle w:val="14"/>
        <w:widowControl/>
        <w:spacing w:line="360" w:lineRule="auto"/>
        <w:ind w:firstLine="0" w:firstLineChars="0"/>
        <w:jc w:val="left"/>
        <w:rPr>
          <w:rFonts w:ascii="宋体" w:hAnsi="宋体" w:eastAsia="宋体" w:cs="微软雅黑"/>
          <w:color w:val="auto"/>
          <w:kern w:val="0"/>
        </w:rPr>
      </w:pPr>
      <w:r>
        <w:rPr>
          <w:rFonts w:hint="eastAsia" w:ascii="宋体" w:hAnsi="宋体" w:eastAsia="宋体" w:cs="微软雅黑"/>
          <w:color w:val="auto"/>
          <w:kern w:val="0"/>
        </w:rPr>
        <w:t>（2）应急响应：全年不限次数向用户提供应急响应服务。根据安全事件的实际情况，先对入侵影响进行抑制，通过事件检测分析，提供抑制手段，降低入侵影响，协助快速恢复业务；再排查攻击路径，清除相关恶意文件；并还原攻击路径，分析入侵事件原因；最后结合现有安全防御体系，指导用户进行安全加固、提供整改建议、防止再次入侵。</w:t>
      </w:r>
    </w:p>
    <w:p>
      <w:pPr>
        <w:pStyle w:val="14"/>
        <w:widowControl/>
        <w:spacing w:line="360" w:lineRule="auto"/>
        <w:ind w:firstLine="0" w:firstLineChars="0"/>
        <w:jc w:val="left"/>
        <w:rPr>
          <w:rFonts w:ascii="宋体" w:hAnsi="宋体" w:eastAsia="宋体" w:cs="微软雅黑"/>
          <w:color w:val="auto"/>
          <w:kern w:val="0"/>
        </w:rPr>
      </w:pPr>
      <w:r>
        <w:rPr>
          <w:rFonts w:hint="eastAsia" w:ascii="宋体" w:hAnsi="宋体" w:eastAsia="宋体" w:cs="微软雅黑"/>
          <w:color w:val="auto"/>
          <w:kern w:val="0"/>
        </w:rPr>
        <w:t>13、需对安全事件服务水平作出承诺：</w:t>
      </w:r>
    </w:p>
    <w:p>
      <w:pPr>
        <w:pStyle w:val="14"/>
        <w:widowControl/>
        <w:spacing w:line="360" w:lineRule="auto"/>
        <w:ind w:firstLine="0" w:firstLineChars="0"/>
        <w:jc w:val="left"/>
        <w:rPr>
          <w:rFonts w:ascii="宋体" w:hAnsi="宋体" w:eastAsia="宋体" w:cs="微软雅黑"/>
          <w:color w:val="auto"/>
          <w:kern w:val="0"/>
        </w:rPr>
      </w:pPr>
      <w:r>
        <w:rPr>
          <w:rFonts w:hint="eastAsia" w:ascii="宋体" w:hAnsi="宋体" w:eastAsia="宋体" w:cs="微软雅黑"/>
          <w:color w:val="auto"/>
          <w:kern w:val="0"/>
        </w:rPr>
        <w:t>（1）从安全日志产生到事件通告给我院的时间方面，重大安全事件通告时间小于30分钟，一般事件的通告时间少于1小时。</w:t>
      </w:r>
    </w:p>
    <w:p>
      <w:pPr>
        <w:pStyle w:val="14"/>
        <w:widowControl/>
        <w:spacing w:line="360" w:lineRule="auto"/>
        <w:ind w:firstLine="0" w:firstLineChars="0"/>
        <w:jc w:val="left"/>
        <w:rPr>
          <w:rFonts w:ascii="宋体" w:hAnsi="宋体" w:eastAsia="宋体" w:cs="微软雅黑"/>
          <w:color w:val="auto"/>
          <w:kern w:val="0"/>
        </w:rPr>
      </w:pPr>
      <w:r>
        <w:rPr>
          <w:rFonts w:hint="eastAsia" w:ascii="宋体" w:hAnsi="宋体" w:eastAsia="宋体" w:cs="微软雅黑"/>
          <w:color w:val="auto"/>
          <w:kern w:val="0"/>
        </w:rPr>
        <w:t>（2）运营服务对于重大安全事件的遏制影响和处置完成时间小于1小时，对于一般事件的遏制影响和处置完成时间小于4小时。</w:t>
      </w:r>
    </w:p>
    <w:p>
      <w:pPr>
        <w:pStyle w:val="14"/>
        <w:widowControl/>
        <w:spacing w:line="360" w:lineRule="auto"/>
        <w:ind w:firstLine="0" w:firstLineChars="0"/>
        <w:jc w:val="left"/>
        <w:rPr>
          <w:rFonts w:ascii="宋体" w:hAnsi="宋体" w:eastAsia="宋体" w:cs="微软雅黑"/>
          <w:color w:val="auto"/>
          <w:kern w:val="0"/>
        </w:rPr>
      </w:pPr>
      <w:r>
        <w:rPr>
          <w:rFonts w:hint="eastAsia" w:ascii="宋体" w:hAnsi="宋体" w:eastAsia="宋体" w:cs="微软雅黑"/>
          <w:color w:val="auto"/>
          <w:kern w:val="0"/>
        </w:rPr>
        <w:t>（3）安全事件经过服务人员的确认后，各类安全事件的判断准确率不低于99%。</w:t>
      </w:r>
    </w:p>
    <w:p>
      <w:pPr>
        <w:pStyle w:val="14"/>
        <w:widowControl/>
        <w:spacing w:line="360" w:lineRule="auto"/>
        <w:ind w:firstLine="0" w:firstLineChars="0"/>
        <w:jc w:val="left"/>
        <w:rPr>
          <w:rFonts w:ascii="宋体" w:hAnsi="宋体" w:eastAsia="宋体" w:cs="微软雅黑"/>
          <w:color w:val="auto"/>
          <w:kern w:val="0"/>
        </w:rPr>
      </w:pPr>
      <w:r>
        <w:rPr>
          <w:rFonts w:hint="eastAsia" w:ascii="宋体" w:hAnsi="宋体" w:eastAsia="宋体" w:cs="微软雅黑"/>
          <w:color w:val="auto"/>
          <w:kern w:val="0"/>
        </w:rPr>
        <w:t>（4）安全事件的闭环处置比例达到100%。</w:t>
      </w:r>
    </w:p>
    <w:p>
      <w:pPr>
        <w:pStyle w:val="14"/>
        <w:widowControl/>
        <w:spacing w:line="360" w:lineRule="auto"/>
        <w:ind w:firstLine="0" w:firstLineChars="0"/>
        <w:jc w:val="left"/>
        <w:rPr>
          <w:rFonts w:ascii="宋体" w:hAnsi="宋体" w:eastAsia="宋体" w:cs="微软雅黑"/>
          <w:color w:val="auto"/>
          <w:kern w:val="0"/>
        </w:rPr>
      </w:pPr>
      <w:r>
        <w:rPr>
          <w:rFonts w:hint="eastAsia" w:ascii="宋体" w:hAnsi="宋体" w:eastAsia="宋体" w:cs="微软雅黑"/>
          <w:color w:val="auto"/>
          <w:kern w:val="0"/>
        </w:rPr>
        <w:t>（5）对于重大事故应启动应急响应机制，15分钟之内云端专家进行响应，2小时上门处置。</w:t>
      </w:r>
    </w:p>
    <w:p>
      <w:pPr>
        <w:pStyle w:val="14"/>
        <w:widowControl/>
        <w:spacing w:line="360" w:lineRule="auto"/>
        <w:ind w:firstLine="0" w:firstLineChars="0"/>
        <w:jc w:val="left"/>
        <w:rPr>
          <w:rFonts w:ascii="宋体" w:hAnsi="宋体" w:eastAsia="宋体" w:cs="微软雅黑"/>
          <w:color w:val="auto"/>
          <w:kern w:val="0"/>
        </w:rPr>
      </w:pPr>
      <w:r>
        <w:rPr>
          <w:rFonts w:hint="eastAsia" w:ascii="宋体" w:hAnsi="宋体" w:eastAsia="宋体" w:cs="微软雅黑"/>
          <w:color w:val="auto"/>
          <w:kern w:val="0"/>
        </w:rPr>
        <w:t>14、需对安全威胁服务水平作出承诺：</w:t>
      </w:r>
    </w:p>
    <w:p>
      <w:pPr>
        <w:pStyle w:val="14"/>
        <w:widowControl/>
        <w:spacing w:line="360" w:lineRule="auto"/>
        <w:ind w:firstLine="0" w:firstLineChars="0"/>
        <w:jc w:val="left"/>
        <w:rPr>
          <w:rFonts w:ascii="宋体" w:hAnsi="宋体" w:eastAsia="宋体" w:cs="微软雅黑"/>
          <w:color w:val="auto"/>
          <w:kern w:val="0"/>
        </w:rPr>
      </w:pPr>
      <w:r>
        <w:rPr>
          <w:rFonts w:hint="eastAsia" w:ascii="宋体" w:hAnsi="宋体" w:eastAsia="宋体" w:cs="微软雅黑"/>
          <w:color w:val="auto"/>
          <w:kern w:val="0"/>
        </w:rPr>
        <w:t>（1）从安全日志产生到威胁通告给我院的时间方面，重大威胁的通告时间少于1小时，一般威胁的通告时间少于2小时。</w:t>
      </w:r>
    </w:p>
    <w:p>
      <w:pPr>
        <w:pStyle w:val="14"/>
        <w:widowControl/>
        <w:spacing w:line="360" w:lineRule="auto"/>
        <w:ind w:firstLine="0" w:firstLineChars="0"/>
        <w:jc w:val="left"/>
        <w:rPr>
          <w:rFonts w:ascii="宋体" w:hAnsi="宋体" w:eastAsia="宋体" w:cs="微软雅黑"/>
          <w:color w:val="auto"/>
          <w:kern w:val="0"/>
        </w:rPr>
      </w:pPr>
      <w:r>
        <w:rPr>
          <w:rFonts w:hint="eastAsia" w:ascii="宋体" w:hAnsi="宋体" w:eastAsia="宋体" w:cs="微软雅黑"/>
          <w:color w:val="auto"/>
          <w:kern w:val="0"/>
        </w:rPr>
        <w:t>（2）高级威胁的处置完成时间少于1小时，一般威胁的处置完成时间少于4小时；</w:t>
      </w:r>
    </w:p>
    <w:p>
      <w:pPr>
        <w:pStyle w:val="14"/>
        <w:widowControl/>
        <w:spacing w:line="360" w:lineRule="auto"/>
        <w:ind w:firstLine="0" w:firstLineChars="0"/>
        <w:jc w:val="left"/>
        <w:rPr>
          <w:rFonts w:ascii="宋体" w:hAnsi="宋体" w:eastAsia="宋体" w:cs="微软雅黑"/>
          <w:color w:val="auto"/>
          <w:kern w:val="0"/>
        </w:rPr>
      </w:pPr>
      <w:r>
        <w:rPr>
          <w:rFonts w:hint="eastAsia" w:ascii="宋体" w:hAnsi="宋体" w:eastAsia="宋体" w:cs="微软雅黑"/>
          <w:color w:val="auto"/>
          <w:kern w:val="0"/>
        </w:rPr>
        <w:t>（3）安全威胁经过服务人员的确认后，高级威胁和一般威胁的判断准确率不低于99%。</w:t>
      </w:r>
    </w:p>
    <w:p>
      <w:pPr>
        <w:pStyle w:val="14"/>
        <w:widowControl/>
        <w:spacing w:line="360" w:lineRule="auto"/>
        <w:ind w:firstLine="0" w:firstLineChars="0"/>
        <w:jc w:val="left"/>
        <w:rPr>
          <w:rFonts w:ascii="宋体" w:hAnsi="宋体" w:eastAsia="宋体" w:cs="微软雅黑"/>
          <w:color w:val="auto"/>
          <w:kern w:val="0"/>
        </w:rPr>
      </w:pPr>
      <w:r>
        <w:rPr>
          <w:rFonts w:hint="eastAsia" w:ascii="宋体" w:hAnsi="宋体" w:eastAsia="宋体" w:cs="微软雅黑"/>
          <w:color w:val="auto"/>
          <w:kern w:val="0"/>
        </w:rPr>
        <w:t>（4）高级威胁和一般威胁的闭环处置比例达到100%。</w:t>
      </w:r>
    </w:p>
    <w:p>
      <w:pPr>
        <w:pStyle w:val="14"/>
        <w:widowControl/>
        <w:spacing w:line="360" w:lineRule="auto"/>
        <w:ind w:firstLine="0" w:firstLineChars="0"/>
        <w:jc w:val="left"/>
        <w:rPr>
          <w:rFonts w:ascii="宋体" w:hAnsi="宋体" w:eastAsia="宋体" w:cs="微软雅黑"/>
          <w:color w:val="auto"/>
          <w:kern w:val="0"/>
        </w:rPr>
      </w:pPr>
      <w:r>
        <w:rPr>
          <w:rFonts w:hint="eastAsia" w:ascii="宋体" w:hAnsi="宋体" w:eastAsia="宋体" w:cs="微软雅黑"/>
          <w:color w:val="auto"/>
          <w:kern w:val="0"/>
        </w:rPr>
        <w:t>15、服务期间服务交付物要求如下：</w:t>
      </w:r>
    </w:p>
    <w:p>
      <w:pPr>
        <w:pStyle w:val="14"/>
        <w:widowControl/>
        <w:spacing w:line="360" w:lineRule="auto"/>
        <w:ind w:firstLine="0" w:firstLineChars="0"/>
        <w:jc w:val="left"/>
        <w:rPr>
          <w:rFonts w:ascii="宋体" w:hAnsi="宋体" w:eastAsia="宋体" w:cs="微软雅黑"/>
          <w:color w:val="auto"/>
          <w:kern w:val="0"/>
        </w:rPr>
      </w:pPr>
      <w:r>
        <w:rPr>
          <w:rFonts w:hint="eastAsia" w:ascii="宋体" w:hAnsi="宋体" w:eastAsia="宋体" w:cs="微软雅黑"/>
          <w:color w:val="auto"/>
          <w:kern w:val="0"/>
        </w:rPr>
        <w:t>交付物名称：《安全服务运营报告》，报告频率：每周一次</w:t>
      </w:r>
    </w:p>
    <w:p>
      <w:pPr>
        <w:pStyle w:val="14"/>
        <w:widowControl/>
        <w:spacing w:line="360" w:lineRule="auto"/>
        <w:ind w:firstLine="0" w:firstLineChars="0"/>
        <w:jc w:val="left"/>
        <w:rPr>
          <w:rFonts w:ascii="宋体" w:hAnsi="宋体" w:eastAsia="宋体" w:cs="微软雅黑"/>
          <w:color w:val="auto"/>
          <w:kern w:val="0"/>
        </w:rPr>
      </w:pPr>
      <w:r>
        <w:rPr>
          <w:rFonts w:hint="eastAsia" w:ascii="宋体" w:hAnsi="宋体" w:eastAsia="宋体" w:cs="微软雅黑"/>
          <w:color w:val="auto"/>
          <w:kern w:val="0"/>
        </w:rPr>
        <w:t>交付物名称：《首次威胁分析与处置报告》，报告频率：一次</w:t>
      </w:r>
    </w:p>
    <w:p>
      <w:pPr>
        <w:pStyle w:val="14"/>
        <w:widowControl/>
        <w:spacing w:line="360" w:lineRule="auto"/>
        <w:ind w:firstLine="0" w:firstLineChars="0"/>
        <w:jc w:val="left"/>
        <w:rPr>
          <w:rFonts w:ascii="宋体" w:hAnsi="宋体" w:eastAsia="宋体" w:cs="微软雅黑"/>
          <w:color w:val="auto"/>
          <w:kern w:val="0"/>
        </w:rPr>
      </w:pPr>
      <w:r>
        <w:rPr>
          <w:rFonts w:hint="eastAsia" w:ascii="宋体" w:hAnsi="宋体" w:eastAsia="宋体" w:cs="微软雅黑"/>
          <w:color w:val="auto"/>
          <w:kern w:val="0"/>
        </w:rPr>
        <w:t>交付物名称：《事件分析与处置报告》，报告频率：按需触发，不限次数</w:t>
      </w:r>
    </w:p>
    <w:p>
      <w:pPr>
        <w:pStyle w:val="14"/>
        <w:widowControl/>
        <w:spacing w:line="360" w:lineRule="auto"/>
        <w:ind w:firstLine="0" w:firstLineChars="0"/>
        <w:jc w:val="left"/>
        <w:rPr>
          <w:rFonts w:ascii="宋体" w:hAnsi="宋体" w:eastAsia="宋体" w:cs="微软雅黑"/>
          <w:color w:val="auto"/>
          <w:kern w:val="0"/>
        </w:rPr>
      </w:pPr>
      <w:r>
        <w:rPr>
          <w:rFonts w:hint="eastAsia" w:ascii="宋体" w:hAnsi="宋体" w:eastAsia="宋体" w:cs="微软雅黑"/>
          <w:color w:val="auto"/>
          <w:kern w:val="0"/>
        </w:rPr>
        <w:t>交付物名称：《安全通告》，报告频率：按需触发，不限次数</w:t>
      </w:r>
    </w:p>
    <w:p>
      <w:pPr>
        <w:pStyle w:val="14"/>
        <w:widowControl/>
        <w:spacing w:line="360" w:lineRule="auto"/>
        <w:ind w:firstLine="0" w:firstLineChars="0"/>
        <w:jc w:val="left"/>
        <w:rPr>
          <w:rFonts w:ascii="宋体" w:hAnsi="宋体" w:eastAsia="宋体" w:cs="微软雅黑"/>
          <w:color w:val="auto"/>
          <w:kern w:val="0"/>
        </w:rPr>
      </w:pPr>
      <w:r>
        <w:rPr>
          <w:rFonts w:hint="eastAsia" w:ascii="宋体" w:hAnsi="宋体" w:eastAsia="宋体" w:cs="微软雅黑"/>
          <w:color w:val="auto"/>
          <w:kern w:val="0"/>
        </w:rPr>
        <w:t>交付物名称：《综合分析报告/运营月报》，报告频率：每月一次</w:t>
      </w:r>
    </w:p>
    <w:p>
      <w:pPr>
        <w:pStyle w:val="14"/>
        <w:widowControl/>
        <w:spacing w:line="360" w:lineRule="auto"/>
        <w:ind w:firstLine="0" w:firstLineChars="0"/>
        <w:jc w:val="left"/>
        <w:rPr>
          <w:rFonts w:ascii="宋体" w:hAnsi="宋体" w:eastAsia="宋体" w:cs="微软雅黑"/>
          <w:color w:val="auto"/>
          <w:kern w:val="0"/>
        </w:rPr>
      </w:pPr>
      <w:r>
        <w:rPr>
          <w:rFonts w:hint="eastAsia" w:ascii="宋体" w:hAnsi="宋体" w:eastAsia="宋体" w:cs="微软雅黑"/>
          <w:color w:val="auto"/>
          <w:kern w:val="0"/>
        </w:rPr>
        <w:t>交付物名称：《季度汇报PPT》，报告频率：每季度一次</w:t>
      </w:r>
    </w:p>
    <w:p>
      <w:pPr>
        <w:pStyle w:val="14"/>
        <w:widowControl/>
        <w:spacing w:line="360" w:lineRule="auto"/>
        <w:ind w:firstLine="0" w:firstLineChars="0"/>
        <w:jc w:val="left"/>
        <w:rPr>
          <w:rFonts w:ascii="宋体" w:hAnsi="宋体" w:eastAsia="宋体" w:cs="微软雅黑"/>
          <w:color w:val="auto"/>
          <w:kern w:val="0"/>
        </w:rPr>
      </w:pPr>
      <w:r>
        <w:rPr>
          <w:rFonts w:hint="eastAsia" w:ascii="宋体" w:hAnsi="宋体" w:eastAsia="宋体" w:cs="微软雅黑"/>
          <w:color w:val="auto"/>
          <w:kern w:val="0"/>
        </w:rPr>
        <w:t>交付物名称：《年度汇报PPT》，报告频率：每年一次</w:t>
      </w:r>
    </w:p>
    <w:p>
      <w:pPr>
        <w:pStyle w:val="14"/>
        <w:widowControl/>
        <w:numPr>
          <w:ilvl w:val="0"/>
          <w:numId w:val="3"/>
        </w:numPr>
        <w:spacing w:line="360" w:lineRule="auto"/>
        <w:ind w:firstLine="0" w:firstLineChars="0"/>
        <w:jc w:val="left"/>
        <w:rPr>
          <w:rFonts w:ascii="宋体" w:hAnsi="宋体" w:eastAsia="宋体" w:cs="微软雅黑"/>
          <w:color w:val="auto"/>
          <w:kern w:val="0"/>
        </w:rPr>
      </w:pPr>
      <w:r>
        <w:rPr>
          <w:rFonts w:hint="eastAsia" w:ascii="宋体" w:hAnsi="宋体" w:eastAsia="宋体" w:cs="微软雅黑"/>
          <w:color w:val="auto"/>
          <w:kern w:val="0"/>
        </w:rPr>
        <w:t>中标后我院有权要求</w:t>
      </w:r>
      <w:r>
        <w:rPr>
          <w:rFonts w:ascii="宋体" w:hAnsi="宋体" w:eastAsia="宋体" w:cs="微软雅黑"/>
          <w:color w:val="auto"/>
          <w:kern w:val="0"/>
        </w:rPr>
        <w:t>供应商</w:t>
      </w:r>
      <w:r>
        <w:rPr>
          <w:rFonts w:hint="eastAsia" w:ascii="宋体" w:hAnsi="宋体" w:eastAsia="宋体" w:cs="微软雅黑"/>
          <w:color w:val="auto"/>
          <w:kern w:val="0"/>
        </w:rPr>
        <w:t>严格按照上述频率要求提供服务交付物，确保满足我院安全需求。如</w:t>
      </w:r>
      <w:r>
        <w:rPr>
          <w:rFonts w:ascii="宋体" w:hAnsi="宋体" w:eastAsia="宋体" w:cs="微软雅黑"/>
          <w:color w:val="auto"/>
          <w:kern w:val="0"/>
        </w:rPr>
        <w:t>供应商</w:t>
      </w:r>
      <w:r>
        <w:rPr>
          <w:rFonts w:hint="eastAsia" w:ascii="宋体" w:hAnsi="宋体" w:eastAsia="宋体" w:cs="微软雅黑"/>
          <w:color w:val="auto"/>
          <w:kern w:val="0"/>
        </w:rPr>
        <w:t>未能按时提供，我院有权终止服务合同，中间产生任何费用由</w:t>
      </w:r>
      <w:r>
        <w:rPr>
          <w:rFonts w:ascii="宋体" w:hAnsi="宋体" w:eastAsia="宋体" w:cs="微软雅黑"/>
          <w:color w:val="auto"/>
          <w:kern w:val="0"/>
        </w:rPr>
        <w:t>供应商</w:t>
      </w:r>
      <w:r>
        <w:rPr>
          <w:rFonts w:hint="eastAsia" w:ascii="宋体" w:hAnsi="宋体" w:eastAsia="宋体" w:cs="微软雅黑"/>
          <w:color w:val="auto"/>
          <w:kern w:val="0"/>
        </w:rPr>
        <w:t>自行承担。（注：需提供相应交付物模板或样例）</w:t>
      </w:r>
    </w:p>
    <w:p>
      <w:pPr>
        <w:pStyle w:val="14"/>
        <w:widowControl/>
        <w:spacing w:line="360" w:lineRule="auto"/>
        <w:ind w:firstLine="0" w:firstLineChars="0"/>
        <w:jc w:val="left"/>
        <w:rPr>
          <w:rFonts w:ascii="宋体" w:hAnsi="宋体" w:eastAsia="宋体" w:cs="微软雅黑"/>
          <w:color w:val="auto"/>
          <w:kern w:val="0"/>
        </w:rPr>
      </w:pPr>
    </w:p>
    <w:p>
      <w:pPr>
        <w:pStyle w:val="3"/>
        <w:rPr>
          <w:color w:val="auto"/>
          <w:sz w:val="21"/>
          <w:szCs w:val="21"/>
        </w:rPr>
      </w:pPr>
      <w:bookmarkStart w:id="2" w:name="_Toc1968"/>
      <w:r>
        <w:rPr>
          <w:color w:val="auto"/>
          <w:sz w:val="21"/>
          <w:szCs w:val="21"/>
        </w:rPr>
        <w:t>（</w:t>
      </w:r>
      <w:r>
        <w:rPr>
          <w:rFonts w:hint="eastAsia"/>
          <w:color w:val="auto"/>
          <w:sz w:val="21"/>
          <w:szCs w:val="21"/>
          <w:lang w:eastAsia="zh-Hans"/>
        </w:rPr>
        <w:t>二</w:t>
      </w:r>
      <w:r>
        <w:rPr>
          <w:color w:val="auto"/>
          <w:sz w:val="21"/>
          <w:szCs w:val="21"/>
        </w:rPr>
        <w:t>）</w:t>
      </w:r>
      <w:r>
        <w:rPr>
          <w:rFonts w:hint="eastAsia"/>
          <w:color w:val="auto"/>
          <w:sz w:val="21"/>
          <w:szCs w:val="21"/>
        </w:rPr>
        <w:t>渗透测试服务要求</w:t>
      </w:r>
      <w:bookmarkEnd w:id="2"/>
    </w:p>
    <w:p>
      <w:pPr>
        <w:spacing w:line="360" w:lineRule="auto"/>
        <w:rPr>
          <w:rFonts w:ascii="宋体" w:hAnsi="宋体" w:cs="微软雅黑"/>
          <w:color w:val="auto"/>
          <w:kern w:val="0"/>
          <w:sz w:val="24"/>
        </w:rPr>
      </w:pPr>
      <w:r>
        <w:rPr>
          <w:rFonts w:hint="eastAsia" w:ascii="宋体" w:hAnsi="宋体" w:cs="微软雅黑"/>
          <w:color w:val="auto"/>
          <w:kern w:val="0"/>
          <w:sz w:val="24"/>
        </w:rPr>
        <w:t>1、</w:t>
      </w:r>
      <w:r>
        <w:rPr>
          <w:rFonts w:hint="eastAsia" w:ascii="宋体" w:hAnsi="宋体" w:cs="微软雅黑"/>
          <w:color w:val="auto"/>
          <w:kern w:val="0"/>
          <w:sz w:val="24"/>
          <w:lang w:eastAsia="zh-Hans"/>
        </w:rPr>
        <w:t>我院</w:t>
      </w:r>
      <w:r>
        <w:rPr>
          <w:rFonts w:hint="eastAsia" w:ascii="宋体" w:hAnsi="宋体" w:cs="微软雅黑"/>
          <w:color w:val="auto"/>
          <w:kern w:val="0"/>
          <w:sz w:val="24"/>
        </w:rPr>
        <w:t>授权后，</w:t>
      </w:r>
      <w:r>
        <w:rPr>
          <w:rFonts w:ascii="宋体" w:hAnsi="宋体" w:cs="微软雅黑"/>
          <w:color w:val="auto"/>
          <w:kern w:val="0"/>
          <w:sz w:val="24"/>
        </w:rPr>
        <w:t>供应商</w:t>
      </w:r>
      <w:r>
        <w:rPr>
          <w:rFonts w:hint="eastAsia" w:ascii="宋体" w:hAnsi="宋体" w:cs="微软雅黑"/>
          <w:color w:val="auto"/>
          <w:kern w:val="0"/>
          <w:sz w:val="24"/>
        </w:rPr>
        <w:t>应提供两次通过模拟黑客攻击行为通过本地或远程方式对目标对象进行非破坏性的入侵测试。</w:t>
      </w:r>
    </w:p>
    <w:p>
      <w:pPr>
        <w:spacing w:line="360" w:lineRule="auto"/>
        <w:rPr>
          <w:rFonts w:ascii="宋体" w:hAnsi="宋体" w:cs="微软雅黑"/>
          <w:color w:val="auto"/>
          <w:kern w:val="0"/>
          <w:sz w:val="24"/>
        </w:rPr>
      </w:pPr>
      <w:r>
        <w:rPr>
          <w:rFonts w:hint="eastAsia" w:ascii="宋体" w:hAnsi="宋体" w:cs="微软雅黑"/>
          <w:color w:val="auto"/>
          <w:kern w:val="0"/>
          <w:sz w:val="24"/>
        </w:rPr>
        <w:t>2、渗透测试应至少包括但不限于以下范围的漏洞：</w:t>
      </w:r>
    </w:p>
    <w:p>
      <w:pPr>
        <w:spacing w:line="360" w:lineRule="auto"/>
        <w:rPr>
          <w:rFonts w:ascii="宋体" w:hAnsi="宋体" w:cs="微软雅黑"/>
          <w:color w:val="auto"/>
          <w:kern w:val="0"/>
          <w:sz w:val="24"/>
        </w:rPr>
      </w:pPr>
      <w:r>
        <w:rPr>
          <w:rFonts w:hint="eastAsia" w:ascii="宋体" w:hAnsi="宋体" w:cs="微软雅黑"/>
          <w:color w:val="auto"/>
          <w:kern w:val="0"/>
          <w:sz w:val="24"/>
        </w:rPr>
        <w:t>WEB应用系统渗透</w:t>
      </w:r>
    </w:p>
    <w:p>
      <w:pPr>
        <w:spacing w:line="360" w:lineRule="auto"/>
        <w:rPr>
          <w:rFonts w:ascii="宋体" w:hAnsi="宋体" w:cs="微软雅黑"/>
          <w:color w:val="auto"/>
          <w:kern w:val="0"/>
          <w:sz w:val="24"/>
        </w:rPr>
      </w:pPr>
      <w:r>
        <w:rPr>
          <w:rFonts w:hint="eastAsia" w:ascii="宋体" w:hAnsi="宋体" w:cs="微软雅黑"/>
          <w:color w:val="auto"/>
          <w:kern w:val="0"/>
          <w:sz w:val="24"/>
        </w:rPr>
        <w:t>主机操作系统渗透</w:t>
      </w:r>
    </w:p>
    <w:p>
      <w:pPr>
        <w:spacing w:line="360" w:lineRule="auto"/>
        <w:rPr>
          <w:rFonts w:ascii="宋体" w:hAnsi="宋体" w:cs="微软雅黑"/>
          <w:color w:val="auto"/>
          <w:kern w:val="0"/>
          <w:sz w:val="24"/>
        </w:rPr>
      </w:pPr>
      <w:r>
        <w:rPr>
          <w:rFonts w:hint="eastAsia" w:ascii="宋体" w:hAnsi="宋体" w:cs="微软雅黑"/>
          <w:color w:val="auto"/>
          <w:kern w:val="0"/>
          <w:sz w:val="24"/>
        </w:rPr>
        <w:t>数据库系统渗透</w:t>
      </w:r>
    </w:p>
    <w:p>
      <w:pPr>
        <w:spacing w:line="360" w:lineRule="auto"/>
        <w:rPr>
          <w:rFonts w:ascii="宋体" w:hAnsi="宋体" w:cs="微软雅黑"/>
          <w:color w:val="auto"/>
          <w:kern w:val="0"/>
          <w:sz w:val="24"/>
        </w:rPr>
      </w:pPr>
      <w:r>
        <w:rPr>
          <w:rFonts w:hint="eastAsia" w:ascii="宋体" w:hAnsi="宋体" w:cs="微软雅黑"/>
          <w:color w:val="auto"/>
          <w:kern w:val="0"/>
          <w:sz w:val="24"/>
        </w:rPr>
        <w:t>3、渗透测试内容包括但不限于：</w:t>
      </w:r>
    </w:p>
    <w:p>
      <w:pPr>
        <w:spacing w:line="360" w:lineRule="auto"/>
        <w:rPr>
          <w:rFonts w:ascii="宋体" w:hAnsi="宋体" w:cs="微软雅黑"/>
          <w:color w:val="auto"/>
          <w:kern w:val="0"/>
          <w:sz w:val="24"/>
        </w:rPr>
      </w:pPr>
      <w:r>
        <w:rPr>
          <w:rFonts w:hint="eastAsia" w:ascii="宋体" w:hAnsi="宋体" w:cs="微软雅黑"/>
          <w:color w:val="auto"/>
          <w:kern w:val="0"/>
          <w:sz w:val="24"/>
        </w:rPr>
        <w:t>身份验证类</w:t>
      </w:r>
    </w:p>
    <w:p>
      <w:pPr>
        <w:spacing w:line="360" w:lineRule="auto"/>
        <w:rPr>
          <w:rFonts w:ascii="宋体" w:hAnsi="宋体" w:cs="微软雅黑"/>
          <w:color w:val="auto"/>
          <w:kern w:val="0"/>
          <w:sz w:val="24"/>
        </w:rPr>
      </w:pPr>
      <w:r>
        <w:rPr>
          <w:rFonts w:hint="eastAsia" w:ascii="宋体" w:hAnsi="宋体" w:cs="微软雅黑"/>
          <w:color w:val="auto"/>
          <w:kern w:val="0"/>
          <w:sz w:val="24"/>
        </w:rPr>
        <w:t>会话管理类</w:t>
      </w:r>
    </w:p>
    <w:p>
      <w:pPr>
        <w:spacing w:line="360" w:lineRule="auto"/>
        <w:rPr>
          <w:rFonts w:ascii="宋体" w:hAnsi="宋体" w:cs="微软雅黑"/>
          <w:color w:val="auto"/>
          <w:kern w:val="0"/>
          <w:sz w:val="24"/>
        </w:rPr>
      </w:pPr>
      <w:r>
        <w:rPr>
          <w:rFonts w:hint="eastAsia" w:ascii="宋体" w:hAnsi="宋体" w:cs="微软雅黑"/>
          <w:color w:val="auto"/>
          <w:kern w:val="0"/>
          <w:sz w:val="24"/>
        </w:rPr>
        <w:t>访问控制类</w:t>
      </w:r>
    </w:p>
    <w:p>
      <w:pPr>
        <w:spacing w:line="360" w:lineRule="auto"/>
        <w:rPr>
          <w:rFonts w:ascii="宋体" w:hAnsi="宋体" w:cs="微软雅黑"/>
          <w:color w:val="auto"/>
          <w:kern w:val="0"/>
          <w:sz w:val="24"/>
        </w:rPr>
      </w:pPr>
      <w:r>
        <w:rPr>
          <w:rFonts w:hint="eastAsia" w:ascii="宋体" w:hAnsi="宋体" w:cs="微软雅黑"/>
          <w:color w:val="auto"/>
          <w:kern w:val="0"/>
          <w:sz w:val="24"/>
        </w:rPr>
        <w:t>输入处理类</w:t>
      </w:r>
    </w:p>
    <w:p>
      <w:pPr>
        <w:spacing w:line="360" w:lineRule="auto"/>
        <w:rPr>
          <w:rFonts w:ascii="宋体" w:hAnsi="宋体" w:cs="微软雅黑"/>
          <w:color w:val="auto"/>
          <w:kern w:val="0"/>
          <w:sz w:val="24"/>
        </w:rPr>
      </w:pPr>
      <w:r>
        <w:rPr>
          <w:rFonts w:hint="eastAsia" w:ascii="宋体" w:hAnsi="宋体" w:cs="微软雅黑"/>
          <w:color w:val="auto"/>
          <w:kern w:val="0"/>
          <w:sz w:val="24"/>
        </w:rPr>
        <w:t>信息泄露类</w:t>
      </w:r>
    </w:p>
    <w:p>
      <w:pPr>
        <w:spacing w:line="360" w:lineRule="auto"/>
        <w:rPr>
          <w:rFonts w:ascii="宋体" w:hAnsi="宋体" w:cs="微软雅黑"/>
          <w:color w:val="auto"/>
          <w:kern w:val="0"/>
          <w:sz w:val="24"/>
        </w:rPr>
      </w:pPr>
      <w:r>
        <w:rPr>
          <w:rFonts w:hint="eastAsia" w:ascii="宋体" w:hAnsi="宋体" w:cs="微软雅黑"/>
          <w:color w:val="auto"/>
          <w:kern w:val="0"/>
          <w:sz w:val="24"/>
        </w:rPr>
        <w:t>第三方应用类</w:t>
      </w:r>
    </w:p>
    <w:p>
      <w:pPr>
        <w:spacing w:line="360" w:lineRule="auto"/>
        <w:rPr>
          <w:rFonts w:ascii="宋体" w:hAnsi="宋体" w:cs="微软雅黑"/>
          <w:color w:val="auto"/>
          <w:kern w:val="0"/>
          <w:sz w:val="24"/>
        </w:rPr>
      </w:pPr>
      <w:r>
        <w:rPr>
          <w:rFonts w:hint="eastAsia" w:ascii="宋体" w:hAnsi="宋体" w:cs="微软雅黑"/>
          <w:color w:val="auto"/>
          <w:kern w:val="0"/>
          <w:sz w:val="24"/>
        </w:rPr>
        <w:t>4、</w:t>
      </w:r>
      <w:r>
        <w:rPr>
          <w:rFonts w:ascii="宋体" w:hAnsi="宋体" w:cs="微软雅黑"/>
          <w:color w:val="auto"/>
          <w:kern w:val="0"/>
          <w:sz w:val="24"/>
        </w:rPr>
        <w:t>供应商</w:t>
      </w:r>
      <w:r>
        <w:rPr>
          <w:rFonts w:hint="eastAsia" w:ascii="宋体" w:hAnsi="宋体" w:cs="微软雅黑"/>
          <w:color w:val="auto"/>
          <w:kern w:val="0"/>
          <w:sz w:val="24"/>
        </w:rPr>
        <w:t>渗透测试人员应针对使用不同技术手段发现不同纬度的漏洞，并进行验证，形成记录和报告</w:t>
      </w:r>
    </w:p>
    <w:p>
      <w:pPr>
        <w:spacing w:line="360" w:lineRule="auto"/>
        <w:rPr>
          <w:rFonts w:ascii="宋体" w:hAnsi="宋体" w:cs="微软雅黑"/>
          <w:color w:val="auto"/>
          <w:kern w:val="0"/>
          <w:sz w:val="24"/>
        </w:rPr>
      </w:pPr>
      <w:r>
        <w:rPr>
          <w:rFonts w:hint="eastAsia" w:ascii="宋体" w:hAnsi="宋体" w:cs="微软雅黑"/>
          <w:color w:val="auto"/>
          <w:kern w:val="0"/>
          <w:sz w:val="24"/>
        </w:rPr>
        <w:t>5、</w:t>
      </w:r>
      <w:r>
        <w:rPr>
          <w:rFonts w:ascii="宋体" w:hAnsi="宋体" w:cs="微软雅黑"/>
          <w:color w:val="auto"/>
          <w:kern w:val="0"/>
          <w:sz w:val="24"/>
        </w:rPr>
        <w:t>供应商</w:t>
      </w:r>
      <w:r>
        <w:rPr>
          <w:rFonts w:hint="eastAsia" w:ascii="宋体" w:hAnsi="宋体" w:cs="微软雅黑"/>
          <w:color w:val="auto"/>
          <w:kern w:val="0"/>
          <w:sz w:val="24"/>
        </w:rPr>
        <w:t>应编写渗透测试报告并提交给</w:t>
      </w:r>
      <w:r>
        <w:rPr>
          <w:rFonts w:ascii="宋体" w:hAnsi="宋体" w:cs="微软雅黑"/>
          <w:color w:val="auto"/>
          <w:kern w:val="0"/>
          <w:sz w:val="24"/>
        </w:rPr>
        <w:t>我院</w:t>
      </w:r>
      <w:r>
        <w:rPr>
          <w:rFonts w:hint="eastAsia" w:ascii="宋体" w:hAnsi="宋体" w:cs="微软雅黑"/>
          <w:color w:val="auto"/>
          <w:kern w:val="0"/>
          <w:sz w:val="24"/>
        </w:rPr>
        <w:t>，报告应该阐明</w:t>
      </w:r>
      <w:r>
        <w:rPr>
          <w:rFonts w:ascii="宋体" w:hAnsi="宋体" w:cs="微软雅黑"/>
          <w:color w:val="auto"/>
          <w:kern w:val="0"/>
          <w:sz w:val="24"/>
        </w:rPr>
        <w:t>我院</w:t>
      </w:r>
      <w:r>
        <w:rPr>
          <w:rFonts w:hint="eastAsia" w:ascii="宋体" w:hAnsi="宋体" w:cs="微软雅黑"/>
          <w:color w:val="auto"/>
          <w:kern w:val="0"/>
          <w:sz w:val="24"/>
        </w:rPr>
        <w:t>业务系统中存在的安全隐患以及专业的漏洞风险处置建议。</w:t>
      </w:r>
    </w:p>
    <w:p>
      <w:pPr>
        <w:spacing w:line="360" w:lineRule="auto"/>
        <w:rPr>
          <w:rFonts w:ascii="宋体" w:hAnsi="宋体" w:cs="微软雅黑"/>
          <w:color w:val="auto"/>
          <w:kern w:val="0"/>
          <w:sz w:val="24"/>
        </w:rPr>
      </w:pPr>
      <w:r>
        <w:rPr>
          <w:rFonts w:hint="eastAsia" w:ascii="宋体" w:hAnsi="宋体" w:cs="微软雅黑"/>
          <w:color w:val="auto"/>
          <w:kern w:val="0"/>
          <w:sz w:val="24"/>
        </w:rPr>
        <w:t>6、</w:t>
      </w:r>
      <w:r>
        <w:rPr>
          <w:rFonts w:ascii="宋体" w:hAnsi="宋体" w:cs="微软雅黑"/>
          <w:color w:val="auto"/>
          <w:kern w:val="0"/>
          <w:sz w:val="24"/>
        </w:rPr>
        <w:t>供应商</w:t>
      </w:r>
      <w:r>
        <w:rPr>
          <w:rFonts w:hint="eastAsia" w:ascii="宋体" w:hAnsi="宋体" w:cs="微软雅黑"/>
          <w:color w:val="auto"/>
          <w:kern w:val="0"/>
          <w:sz w:val="24"/>
        </w:rPr>
        <w:t>应在投标文件技术部分详细说明渗透测试的实施流程、渗透测试方法、实施过程中用到的工具、实施过程中可供考量的具体工作指标及各阶段输出成果。</w:t>
      </w:r>
    </w:p>
    <w:p>
      <w:pPr>
        <w:spacing w:line="360" w:lineRule="auto"/>
        <w:rPr>
          <w:rFonts w:hint="eastAsia" w:ascii="宋体" w:hAnsi="宋体" w:cs="微软雅黑"/>
          <w:color w:val="auto"/>
          <w:kern w:val="0"/>
          <w:sz w:val="24"/>
        </w:rPr>
      </w:pPr>
      <w:r>
        <w:rPr>
          <w:rFonts w:hint="eastAsia" w:ascii="宋体" w:hAnsi="宋体" w:cs="微软雅黑"/>
          <w:color w:val="auto"/>
          <w:kern w:val="0"/>
          <w:sz w:val="24"/>
        </w:rPr>
        <w:t>服务交付物：《渗透测试报告》</w:t>
      </w:r>
    </w:p>
    <w:p>
      <w:pPr>
        <w:pStyle w:val="3"/>
        <w:rPr>
          <w:color w:val="auto"/>
          <w:sz w:val="21"/>
          <w:szCs w:val="21"/>
        </w:rPr>
      </w:pPr>
      <w:bookmarkStart w:id="3" w:name="_Toc7299"/>
      <w:r>
        <w:rPr>
          <w:rFonts w:hint="eastAsia"/>
          <w:color w:val="auto"/>
          <w:sz w:val="21"/>
          <w:szCs w:val="21"/>
          <w:lang w:eastAsia="zh-CN"/>
        </w:rPr>
        <w:t>（</w:t>
      </w:r>
      <w:r>
        <w:rPr>
          <w:rFonts w:hint="eastAsia"/>
          <w:color w:val="auto"/>
          <w:sz w:val="21"/>
          <w:szCs w:val="21"/>
          <w:lang w:val="en-US" w:eastAsia="zh-CN"/>
        </w:rPr>
        <w:t>三</w:t>
      </w:r>
      <w:r>
        <w:rPr>
          <w:rFonts w:hint="eastAsia"/>
          <w:color w:val="auto"/>
          <w:sz w:val="21"/>
          <w:szCs w:val="21"/>
          <w:lang w:eastAsia="zh-CN"/>
        </w:rPr>
        <w:t>）</w:t>
      </w:r>
      <w:r>
        <w:rPr>
          <w:color w:val="auto"/>
          <w:sz w:val="21"/>
          <w:szCs w:val="21"/>
        </w:rPr>
        <w:t>红队检测（攻防演练）</w:t>
      </w:r>
      <w:bookmarkEnd w:id="3"/>
    </w:p>
    <w:p>
      <w:pPr>
        <w:spacing w:line="360" w:lineRule="auto"/>
        <w:rPr>
          <w:rFonts w:ascii="宋体" w:hAnsi="宋体" w:cs="微软雅黑"/>
          <w:color w:val="auto"/>
          <w:kern w:val="0"/>
          <w:sz w:val="24"/>
        </w:rPr>
      </w:pPr>
      <w:r>
        <w:rPr>
          <w:rFonts w:ascii="宋体" w:hAnsi="宋体" w:cs="微软雅黑"/>
          <w:color w:val="auto"/>
          <w:kern w:val="0"/>
          <w:sz w:val="24"/>
        </w:rPr>
        <w:t>一服务要求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微软雅黑"/>
          <w:color w:val="auto"/>
          <w:kern w:val="0"/>
          <w:sz w:val="24"/>
        </w:rPr>
      </w:pPr>
      <w:r>
        <w:rPr>
          <w:rFonts w:ascii="宋体" w:hAnsi="宋体" w:cs="微软雅黑"/>
          <w:color w:val="auto"/>
          <w:kern w:val="0"/>
          <w:sz w:val="24"/>
        </w:rPr>
        <w:t>红队检测服务包含以APT攻击者视角对医院目前现有防御措施进行深度渗透测试，对目标系统、人员、软硬件设备、基础架构，进行多维度、多手段、对抗性模拟攻击，旨在发现可能被入侵的薄弱点，并以此为跳板将攻击渗透结果最大化（包括系统提权、控制业务、获取信息），进而检验现有防御体系的短板。</w:t>
      </w:r>
    </w:p>
    <w:p>
      <w:pPr>
        <w:spacing w:line="360" w:lineRule="auto"/>
        <w:rPr>
          <w:rFonts w:ascii="宋体" w:hAnsi="宋体" w:cs="微软雅黑"/>
          <w:color w:val="auto"/>
          <w:kern w:val="0"/>
          <w:sz w:val="24"/>
        </w:rPr>
      </w:pPr>
      <w:r>
        <w:rPr>
          <w:rFonts w:ascii="宋体" w:hAnsi="宋体" w:cs="微软雅黑"/>
          <w:color w:val="auto"/>
          <w:kern w:val="0"/>
          <w:sz w:val="24"/>
        </w:rPr>
        <w:t>二服务内容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微软雅黑"/>
          <w:color w:val="auto"/>
          <w:kern w:val="0"/>
          <w:sz w:val="24"/>
        </w:rPr>
      </w:pPr>
      <w:r>
        <w:rPr>
          <w:rFonts w:ascii="宋体" w:hAnsi="宋体" w:cs="微软雅黑"/>
          <w:color w:val="auto"/>
          <w:kern w:val="0"/>
          <w:sz w:val="24"/>
        </w:rPr>
        <w:t>1前期确认阶段服务商与医院进行沟通、确定红队检测的时间、范围、目标系统、深度、测试方式（现场或者远程）等问题，并拿到医院签署的红队检测授权函。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微软雅黑"/>
          <w:color w:val="auto"/>
          <w:kern w:val="0"/>
          <w:sz w:val="24"/>
        </w:rPr>
      </w:pPr>
      <w:r>
        <w:rPr>
          <w:rFonts w:ascii="宋体" w:hAnsi="宋体" w:cs="微软雅黑"/>
          <w:color w:val="auto"/>
          <w:kern w:val="0"/>
          <w:sz w:val="24"/>
        </w:rPr>
        <w:t>2情报搜集阶段针对基础资产、互联网信息泄露、指纹识别、系统业务功能、移动端接口信息、典型边界二次梳理等情报收集。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微软雅黑"/>
          <w:color w:val="auto"/>
          <w:kern w:val="0"/>
          <w:sz w:val="24"/>
        </w:rPr>
      </w:pPr>
      <w:r>
        <w:rPr>
          <w:rFonts w:ascii="宋体" w:hAnsi="宋体" w:cs="微软雅黑"/>
          <w:color w:val="auto"/>
          <w:kern w:val="0"/>
          <w:sz w:val="24"/>
        </w:rPr>
        <w:t>3外围打点阶段红队攻击队员根据情报收集阶段获取到的信息进行综合分析，对业务系统从不同维度开展试探性攻击。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微软雅黑"/>
          <w:color w:val="auto"/>
          <w:kern w:val="0"/>
          <w:sz w:val="24"/>
        </w:rPr>
      </w:pPr>
      <w:r>
        <w:rPr>
          <w:rFonts w:ascii="宋体" w:hAnsi="宋体" w:cs="微软雅黑"/>
          <w:color w:val="auto"/>
          <w:kern w:val="0"/>
          <w:sz w:val="24"/>
        </w:rPr>
        <w:t>4远程社工阶段通过钓鱼邮件、欺诈短信、假冒身份、社工库、鱼叉邮件、交友诈骗、水坑攻击等社工方式进行攻击。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微软雅黑"/>
          <w:color w:val="auto"/>
          <w:kern w:val="0"/>
          <w:sz w:val="24"/>
        </w:rPr>
      </w:pPr>
      <w:r>
        <w:rPr>
          <w:rFonts w:ascii="宋体" w:hAnsi="宋体" w:cs="微软雅黑"/>
          <w:color w:val="auto"/>
          <w:kern w:val="0"/>
          <w:sz w:val="24"/>
        </w:rPr>
        <w:t>5近源攻击阶段通过伪造WiFi钓鱼、BadUSB、虚假活动钓鱼等方式获取员工敏感个人信息，开展身份识别绕过、本地网络嗅探、硬件系统漏洞利用、树莓派接入评估等安全检测手段。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微软雅黑"/>
          <w:color w:val="auto"/>
          <w:kern w:val="0"/>
          <w:sz w:val="24"/>
        </w:rPr>
      </w:pPr>
      <w:r>
        <w:rPr>
          <w:rFonts w:ascii="宋体" w:hAnsi="宋体" w:cs="微软雅黑"/>
          <w:color w:val="auto"/>
          <w:kern w:val="0"/>
          <w:sz w:val="24"/>
        </w:rPr>
        <w:t>6内网渗透阶段通过内网敏感信息收集进行内网横向渗透，利用主机权限和专有数据信息获取目标系统权限，以此评估内网整体安全性。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微软雅黑"/>
          <w:color w:val="auto"/>
          <w:kern w:val="0"/>
          <w:sz w:val="24"/>
        </w:rPr>
      </w:pPr>
      <w:r>
        <w:rPr>
          <w:rFonts w:ascii="宋体" w:hAnsi="宋体" w:cs="微软雅黑"/>
          <w:color w:val="auto"/>
          <w:kern w:val="0"/>
          <w:sz w:val="24"/>
        </w:rPr>
        <w:t>7报告输出阶段红队检测工作全部完成后输出《红队检测报告》，报告中阐明医院网络中存在的安全隐患以及专业的风险处置建议。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微软雅黑"/>
          <w:color w:val="auto"/>
          <w:kern w:val="0"/>
          <w:sz w:val="24"/>
        </w:rPr>
      </w:pPr>
      <w:r>
        <w:rPr>
          <w:rFonts w:hint="eastAsia" w:ascii="宋体" w:hAnsi="宋体" w:cs="微软雅黑"/>
          <w:color w:val="auto"/>
          <w:kern w:val="0"/>
          <w:sz w:val="24"/>
          <w:lang w:val="en-US" w:eastAsia="zh-CN"/>
        </w:rPr>
        <w:t>8</w:t>
      </w:r>
      <w:r>
        <w:rPr>
          <w:rFonts w:ascii="宋体" w:hAnsi="宋体" w:cs="微软雅黑"/>
          <w:color w:val="auto"/>
          <w:kern w:val="0"/>
          <w:sz w:val="24"/>
        </w:rPr>
        <w:t>汇报阶段红队检测工作结束后，项目经理配合医院及相关技术人员，对本次红队检测工作中获得的成果、经验以及需要改进的问题进行总结汇报。</w:t>
      </w:r>
    </w:p>
    <w:p>
      <w:pPr>
        <w:spacing w:line="360" w:lineRule="auto"/>
        <w:rPr>
          <w:rFonts w:ascii="宋体" w:hAnsi="宋体" w:cs="微软雅黑"/>
          <w:color w:val="auto"/>
          <w:kern w:val="0"/>
          <w:sz w:val="24"/>
        </w:rPr>
      </w:pPr>
      <w:r>
        <w:rPr>
          <w:rFonts w:ascii="宋体" w:hAnsi="宋体" w:cs="微软雅黑"/>
          <w:color w:val="auto"/>
          <w:kern w:val="0"/>
          <w:sz w:val="24"/>
        </w:rPr>
        <w:t>三 服务需要交付物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cs="微软雅黑"/>
          <w:color w:val="auto"/>
          <w:kern w:val="0"/>
          <w:sz w:val="24"/>
          <w:lang w:val="en-US" w:eastAsia="zh-CN"/>
        </w:rPr>
      </w:pPr>
      <w:r>
        <w:rPr>
          <w:rFonts w:ascii="宋体" w:hAnsi="宋体" w:cs="微软雅黑"/>
          <w:color w:val="auto"/>
          <w:kern w:val="0"/>
          <w:sz w:val="24"/>
        </w:rPr>
        <w:t>《红队检测项目实施风险告知书》</w:t>
      </w:r>
      <w:r>
        <w:rPr>
          <w:rFonts w:hint="eastAsia" w:ascii="宋体" w:hAnsi="宋体" w:cs="微软雅黑"/>
          <w:color w:val="auto"/>
          <w:kern w:val="0"/>
          <w:sz w:val="24"/>
          <w:lang w:eastAsia="zh-CN"/>
        </w:rPr>
        <w:t>、</w:t>
      </w:r>
      <w:r>
        <w:rPr>
          <w:rFonts w:ascii="宋体" w:hAnsi="宋体" w:cs="微软雅黑"/>
          <w:color w:val="auto"/>
          <w:kern w:val="0"/>
          <w:sz w:val="24"/>
        </w:rPr>
        <w:t>《SFSS-RTP-F0002安全服务保密协议》</w:t>
      </w:r>
      <w:r>
        <w:rPr>
          <w:rFonts w:hint="eastAsia" w:ascii="宋体" w:hAnsi="宋体" w:cs="微软雅黑"/>
          <w:color w:val="auto"/>
          <w:kern w:val="0"/>
          <w:sz w:val="24"/>
          <w:lang w:eastAsia="zh-CN"/>
        </w:rPr>
        <w:t>、</w:t>
      </w:r>
      <w:r>
        <w:rPr>
          <w:rFonts w:ascii="宋体" w:hAnsi="宋体" w:cs="微软雅黑"/>
          <w:color w:val="auto"/>
          <w:kern w:val="0"/>
          <w:sz w:val="24"/>
        </w:rPr>
        <w:t>《SFSS-RTP-F0003红队检测服务启动函》</w:t>
      </w:r>
      <w:r>
        <w:rPr>
          <w:rFonts w:hint="eastAsia" w:ascii="宋体" w:hAnsi="宋体" w:cs="微软雅黑"/>
          <w:color w:val="auto"/>
          <w:kern w:val="0"/>
          <w:sz w:val="24"/>
          <w:lang w:eastAsia="zh-CN"/>
        </w:rPr>
        <w:t>、</w:t>
      </w:r>
      <w:r>
        <w:rPr>
          <w:rFonts w:ascii="宋体" w:hAnsi="宋体" w:cs="微软雅黑"/>
          <w:color w:val="auto"/>
          <w:kern w:val="0"/>
          <w:sz w:val="24"/>
        </w:rPr>
        <w:t>《SFSS-RTP-R0101 红队检测报告》</w:t>
      </w:r>
      <w:r>
        <w:rPr>
          <w:rFonts w:hint="eastAsia" w:ascii="宋体" w:hAnsi="宋体" w:cs="微软雅黑"/>
          <w:color w:val="auto"/>
          <w:kern w:val="0"/>
          <w:sz w:val="24"/>
          <w:lang w:eastAsia="zh-CN"/>
        </w:rPr>
        <w:t>、</w:t>
      </w:r>
      <w:r>
        <w:rPr>
          <w:rFonts w:ascii="宋体" w:hAnsi="宋体" w:cs="微软雅黑"/>
          <w:color w:val="auto"/>
          <w:kern w:val="0"/>
          <w:sz w:val="24"/>
        </w:rPr>
        <w:t>《SFSS-RTP-T0101红队检测服务实施方案》</w:t>
      </w:r>
    </w:p>
    <w:p>
      <w:pPr>
        <w:pStyle w:val="2"/>
        <w:ind w:firstLine="0" w:firstLineChars="0"/>
        <w:rPr>
          <w:rFonts w:ascii="宋体" w:hAnsi="宋体" w:cs="宋体"/>
          <w:color w:val="auto"/>
          <w:sz w:val="24"/>
          <w:szCs w:val="24"/>
          <w:lang w:eastAsia="zh-Hans"/>
        </w:rPr>
      </w:pPr>
      <w:bookmarkStart w:id="4" w:name="_Toc17636"/>
      <w:r>
        <w:rPr>
          <w:rFonts w:hint="eastAsia" w:ascii="PingFang SC" w:hAnsi="PingFang SC" w:eastAsia="PingFang SC" w:cs="PingFang SC"/>
          <w:color w:val="auto"/>
          <w:sz w:val="24"/>
          <w:szCs w:val="24"/>
          <w:lang w:eastAsia="zh-Hans"/>
        </w:rPr>
        <w:t>❷</w:t>
      </w:r>
      <w:r>
        <w:rPr>
          <w:rFonts w:ascii="宋体" w:hAnsi="宋体" w:cs="宋体"/>
          <w:color w:val="auto"/>
          <w:sz w:val="24"/>
          <w:szCs w:val="24"/>
          <w:lang w:eastAsia="zh-Hans"/>
        </w:rPr>
        <w:t>、</w:t>
      </w:r>
      <w:r>
        <w:rPr>
          <w:rFonts w:hint="eastAsia" w:ascii="宋体" w:hAnsi="宋体" w:cs="宋体"/>
          <w:color w:val="auto"/>
          <w:sz w:val="24"/>
          <w:szCs w:val="24"/>
          <w:lang w:eastAsia="zh-Hans"/>
        </w:rPr>
        <w:t>IT核心机房运维技术要求</w:t>
      </w:r>
      <w:bookmarkEnd w:id="4"/>
    </w:p>
    <w:p>
      <w:pPr>
        <w:pStyle w:val="3"/>
        <w:rPr>
          <w:color w:val="auto"/>
          <w:sz w:val="21"/>
          <w:szCs w:val="21"/>
        </w:rPr>
      </w:pPr>
      <w:bookmarkStart w:id="5" w:name="_Toc10471"/>
      <w:r>
        <w:rPr>
          <w:color w:val="auto"/>
          <w:sz w:val="21"/>
          <w:szCs w:val="21"/>
        </w:rPr>
        <w:t>（</w:t>
      </w:r>
      <w:r>
        <w:rPr>
          <w:rFonts w:hint="eastAsia"/>
          <w:color w:val="auto"/>
          <w:sz w:val="21"/>
          <w:szCs w:val="21"/>
          <w:lang w:eastAsia="zh-Hans"/>
        </w:rPr>
        <w:t>一</w:t>
      </w:r>
      <w:r>
        <w:rPr>
          <w:color w:val="auto"/>
          <w:sz w:val="21"/>
          <w:szCs w:val="21"/>
        </w:rPr>
        <w:t>）</w:t>
      </w:r>
      <w:r>
        <w:rPr>
          <w:rFonts w:hint="eastAsia"/>
          <w:color w:val="auto"/>
          <w:sz w:val="21"/>
          <w:szCs w:val="21"/>
        </w:rPr>
        <w:t>、IT核心机房运维设备情况</w:t>
      </w:r>
      <w:bookmarkEnd w:id="5"/>
    </w:p>
    <w:tbl>
      <w:tblPr>
        <w:tblStyle w:val="9"/>
        <w:tblW w:w="9680" w:type="dxa"/>
        <w:tblInd w:w="-686" w:type="dxa"/>
        <w:tblLayout w:type="autofit"/>
        <w:tblCellMar>
          <w:top w:w="0" w:type="dxa"/>
          <w:left w:w="108" w:type="dxa"/>
          <w:bottom w:w="0" w:type="dxa"/>
          <w:right w:w="108" w:type="dxa"/>
        </w:tblCellMar>
      </w:tblPr>
      <w:tblGrid>
        <w:gridCol w:w="2325"/>
        <w:gridCol w:w="1350"/>
        <w:gridCol w:w="2036"/>
        <w:gridCol w:w="1985"/>
        <w:gridCol w:w="1984"/>
      </w:tblGrid>
      <w:tr>
        <w:tblPrEx>
          <w:tblCellMar>
            <w:top w:w="0" w:type="dxa"/>
            <w:left w:w="108" w:type="dxa"/>
            <w:bottom w:w="0" w:type="dxa"/>
            <w:right w:w="108" w:type="dxa"/>
          </w:tblCellMar>
        </w:tblPrEx>
        <w:trPr>
          <w:trHeight w:val="375"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kern w:val="0"/>
                <w:sz w:val="28"/>
                <w:szCs w:val="28"/>
              </w:rPr>
            </w:pPr>
            <w:r>
              <w:rPr>
                <w:rFonts w:hint="eastAsia" w:ascii="宋体" w:hAnsi="宋体" w:cs="宋体"/>
                <w:color w:val="auto"/>
                <w:kern w:val="0"/>
                <w:sz w:val="28"/>
                <w:szCs w:val="28"/>
              </w:rPr>
              <w:t>设备类型</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kern w:val="0"/>
                <w:sz w:val="28"/>
                <w:szCs w:val="28"/>
              </w:rPr>
            </w:pPr>
            <w:r>
              <w:rPr>
                <w:rFonts w:hint="eastAsia" w:ascii="宋体" w:hAnsi="宋体" w:cs="宋体"/>
                <w:color w:val="auto"/>
                <w:kern w:val="0"/>
                <w:sz w:val="28"/>
                <w:szCs w:val="28"/>
              </w:rPr>
              <w:t>合计数量</w:t>
            </w:r>
          </w:p>
        </w:tc>
        <w:tc>
          <w:tcPr>
            <w:tcW w:w="60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kern w:val="0"/>
                <w:sz w:val="28"/>
                <w:szCs w:val="28"/>
              </w:rPr>
            </w:pPr>
            <w:r>
              <w:rPr>
                <w:rFonts w:hint="eastAsia" w:ascii="宋体" w:hAnsi="宋体" w:cs="宋体"/>
                <w:color w:val="auto"/>
                <w:kern w:val="0"/>
                <w:sz w:val="28"/>
                <w:szCs w:val="28"/>
              </w:rPr>
              <w:t>启用时间</w:t>
            </w:r>
          </w:p>
        </w:tc>
      </w:tr>
      <w:tr>
        <w:tblPrEx>
          <w:tblCellMar>
            <w:top w:w="0" w:type="dxa"/>
            <w:left w:w="108" w:type="dxa"/>
            <w:bottom w:w="0" w:type="dxa"/>
            <w:right w:w="108" w:type="dxa"/>
          </w:tblCellMar>
        </w:tblPrEx>
        <w:trPr>
          <w:trHeight w:val="375" w:hRule="atLeast"/>
        </w:trPr>
        <w:tc>
          <w:tcPr>
            <w:tcW w:w="23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8"/>
                <w:szCs w:val="28"/>
              </w:rPr>
            </w:pPr>
          </w:p>
        </w:tc>
        <w:tc>
          <w:tcPr>
            <w:tcW w:w="13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8"/>
                <w:szCs w:val="28"/>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kern w:val="0"/>
                <w:sz w:val="28"/>
                <w:szCs w:val="28"/>
              </w:rPr>
            </w:pPr>
            <w:r>
              <w:rPr>
                <w:rFonts w:hint="eastAsia" w:ascii="宋体" w:hAnsi="宋体" w:cs="宋体"/>
                <w:color w:val="auto"/>
                <w:kern w:val="0"/>
                <w:sz w:val="28"/>
                <w:szCs w:val="28"/>
              </w:rPr>
              <w:t>2018年前</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kern w:val="0"/>
                <w:sz w:val="28"/>
                <w:szCs w:val="28"/>
              </w:rPr>
            </w:pPr>
            <w:r>
              <w:rPr>
                <w:rFonts w:hint="eastAsia" w:ascii="宋体" w:hAnsi="宋体" w:cs="宋体"/>
                <w:color w:val="auto"/>
                <w:kern w:val="0"/>
                <w:sz w:val="28"/>
                <w:szCs w:val="28"/>
              </w:rPr>
              <w:t>2018-2020</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kern w:val="0"/>
                <w:sz w:val="28"/>
                <w:szCs w:val="28"/>
              </w:rPr>
            </w:pPr>
            <w:r>
              <w:rPr>
                <w:rFonts w:hint="eastAsia" w:ascii="宋体" w:hAnsi="宋体" w:cs="宋体"/>
                <w:color w:val="auto"/>
                <w:kern w:val="0"/>
                <w:sz w:val="28"/>
                <w:szCs w:val="28"/>
              </w:rPr>
              <w:t>2021-2023</w:t>
            </w:r>
          </w:p>
        </w:tc>
      </w:tr>
      <w:tr>
        <w:tblPrEx>
          <w:tblCellMar>
            <w:top w:w="0" w:type="dxa"/>
            <w:left w:w="108" w:type="dxa"/>
            <w:bottom w:w="0" w:type="dxa"/>
            <w:right w:w="108" w:type="dxa"/>
          </w:tblCellMar>
        </w:tblPrEx>
        <w:trPr>
          <w:trHeight w:val="37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auto"/>
                <w:kern w:val="0"/>
                <w:sz w:val="28"/>
                <w:szCs w:val="28"/>
              </w:rPr>
            </w:pPr>
            <w:r>
              <w:rPr>
                <w:rFonts w:hint="eastAsia" w:ascii="宋体" w:hAnsi="宋体" w:cs="宋体"/>
                <w:color w:val="auto"/>
                <w:kern w:val="0"/>
                <w:sz w:val="28"/>
                <w:szCs w:val="28"/>
              </w:rPr>
              <w:t>服务器及存储</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宋体"/>
                <w:color w:val="auto"/>
                <w:kern w:val="0"/>
                <w:sz w:val="28"/>
                <w:szCs w:val="28"/>
              </w:rPr>
            </w:pPr>
            <w:r>
              <w:rPr>
                <w:rFonts w:hint="eastAsia" w:ascii="宋体" w:hAnsi="宋体" w:cs="宋体"/>
                <w:color w:val="auto"/>
                <w:kern w:val="0"/>
                <w:sz w:val="28"/>
                <w:szCs w:val="28"/>
              </w:rPr>
              <w:t>47</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宋体"/>
                <w:color w:val="auto"/>
                <w:kern w:val="0"/>
                <w:sz w:val="28"/>
                <w:szCs w:val="28"/>
              </w:rPr>
            </w:pPr>
            <w:r>
              <w:rPr>
                <w:rFonts w:hint="eastAsia" w:ascii="宋体" w:hAnsi="宋体" w:cs="宋体"/>
                <w:color w:val="auto"/>
                <w:kern w:val="0"/>
                <w:sz w:val="28"/>
                <w:szCs w:val="28"/>
              </w:rPr>
              <w:t>20</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宋体"/>
                <w:color w:val="auto"/>
                <w:kern w:val="0"/>
                <w:sz w:val="28"/>
                <w:szCs w:val="28"/>
              </w:rPr>
            </w:pPr>
            <w:r>
              <w:rPr>
                <w:rFonts w:hint="eastAsia" w:ascii="宋体" w:hAnsi="宋体" w:cs="宋体"/>
                <w:color w:val="auto"/>
                <w:kern w:val="0"/>
                <w:sz w:val="28"/>
                <w:szCs w:val="28"/>
              </w:rPr>
              <w:t>3</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宋体"/>
                <w:color w:val="auto"/>
                <w:kern w:val="0"/>
                <w:sz w:val="28"/>
                <w:szCs w:val="28"/>
              </w:rPr>
            </w:pPr>
            <w:r>
              <w:rPr>
                <w:rFonts w:hint="eastAsia" w:ascii="宋体" w:hAnsi="宋体" w:cs="宋体"/>
                <w:color w:val="auto"/>
                <w:kern w:val="0"/>
                <w:sz w:val="28"/>
                <w:szCs w:val="28"/>
              </w:rPr>
              <w:t>24</w:t>
            </w:r>
          </w:p>
        </w:tc>
      </w:tr>
      <w:tr>
        <w:tblPrEx>
          <w:tblCellMar>
            <w:top w:w="0" w:type="dxa"/>
            <w:left w:w="108" w:type="dxa"/>
            <w:bottom w:w="0" w:type="dxa"/>
            <w:right w:w="108" w:type="dxa"/>
          </w:tblCellMar>
        </w:tblPrEx>
        <w:trPr>
          <w:trHeight w:val="37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auto"/>
                <w:kern w:val="0"/>
                <w:sz w:val="28"/>
                <w:szCs w:val="28"/>
              </w:rPr>
            </w:pPr>
            <w:r>
              <w:rPr>
                <w:rFonts w:hint="eastAsia" w:ascii="宋体" w:hAnsi="宋体" w:cs="宋体"/>
                <w:color w:val="auto"/>
                <w:kern w:val="0"/>
                <w:sz w:val="28"/>
                <w:szCs w:val="28"/>
              </w:rPr>
              <w:t>网络设备</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宋体"/>
                <w:color w:val="auto"/>
                <w:kern w:val="0"/>
                <w:sz w:val="28"/>
                <w:szCs w:val="28"/>
              </w:rPr>
            </w:pPr>
            <w:r>
              <w:rPr>
                <w:rFonts w:hint="eastAsia" w:ascii="宋体" w:hAnsi="宋体" w:cs="宋体"/>
                <w:color w:val="auto"/>
                <w:kern w:val="0"/>
                <w:sz w:val="28"/>
                <w:szCs w:val="28"/>
              </w:rPr>
              <w:t>110</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宋体"/>
                <w:color w:val="auto"/>
                <w:kern w:val="0"/>
                <w:sz w:val="28"/>
                <w:szCs w:val="28"/>
              </w:rPr>
            </w:pPr>
            <w:r>
              <w:rPr>
                <w:rFonts w:ascii="宋体" w:hAnsi="宋体" w:cs="宋体"/>
                <w:color w:val="auto"/>
                <w:kern w:val="0"/>
                <w:sz w:val="28"/>
                <w:szCs w:val="28"/>
              </w:rPr>
              <w:t>75</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宋体"/>
                <w:color w:val="auto"/>
                <w:kern w:val="0"/>
                <w:sz w:val="28"/>
                <w:szCs w:val="28"/>
              </w:rPr>
            </w:pPr>
            <w:r>
              <w:rPr>
                <w:rFonts w:hint="eastAsia" w:ascii="宋体" w:hAnsi="宋体" w:cs="宋体"/>
                <w:color w:val="auto"/>
                <w:kern w:val="0"/>
                <w:sz w:val="28"/>
                <w:szCs w:val="28"/>
              </w:rPr>
              <w:t>22</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宋体"/>
                <w:color w:val="auto"/>
                <w:kern w:val="0"/>
                <w:sz w:val="28"/>
                <w:szCs w:val="28"/>
              </w:rPr>
            </w:pPr>
            <w:r>
              <w:rPr>
                <w:rFonts w:ascii="宋体" w:hAnsi="宋体" w:cs="宋体"/>
                <w:color w:val="auto"/>
                <w:kern w:val="0"/>
                <w:sz w:val="28"/>
                <w:szCs w:val="28"/>
              </w:rPr>
              <w:t>13</w:t>
            </w:r>
          </w:p>
        </w:tc>
      </w:tr>
      <w:tr>
        <w:tblPrEx>
          <w:tblCellMar>
            <w:top w:w="0" w:type="dxa"/>
            <w:left w:w="108" w:type="dxa"/>
            <w:bottom w:w="0" w:type="dxa"/>
            <w:right w:w="108" w:type="dxa"/>
          </w:tblCellMar>
        </w:tblPrEx>
        <w:trPr>
          <w:trHeight w:val="37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color w:val="auto"/>
                <w:szCs w:val="21"/>
              </w:rPr>
            </w:pPr>
            <w:r>
              <w:rPr>
                <w:rFonts w:hint="eastAsia" w:ascii="宋体" w:hAnsi="宋体" w:cs="宋体"/>
                <w:color w:val="auto"/>
                <w:kern w:val="0"/>
                <w:sz w:val="28"/>
                <w:szCs w:val="28"/>
              </w:rPr>
              <w:t>服务期内甲方购买的新设备</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宋体"/>
                <w:color w:val="auto"/>
                <w:kern w:val="0"/>
                <w:sz w:val="28"/>
                <w:szCs w:val="28"/>
              </w:rPr>
            </w:pPr>
            <w:r>
              <w:rPr>
                <w:rFonts w:hint="eastAsia" w:ascii="宋体" w:hAnsi="宋体" w:cs="宋体"/>
                <w:color w:val="auto"/>
                <w:kern w:val="0"/>
                <w:sz w:val="28"/>
                <w:szCs w:val="28"/>
              </w:rPr>
              <w:t>不限</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宋体"/>
                <w:color w:val="auto"/>
                <w:kern w:val="0"/>
                <w:sz w:val="28"/>
                <w:szCs w:val="28"/>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宋体"/>
                <w:color w:val="auto"/>
                <w:kern w:val="0"/>
                <w:sz w:val="28"/>
                <w:szCs w:val="2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宋体"/>
                <w:color w:val="auto"/>
                <w:kern w:val="0"/>
                <w:sz w:val="28"/>
                <w:szCs w:val="28"/>
              </w:rPr>
            </w:pPr>
          </w:p>
        </w:tc>
      </w:tr>
    </w:tbl>
    <w:p>
      <w:pPr>
        <w:rPr>
          <w:color w:val="auto"/>
        </w:rPr>
      </w:pPr>
    </w:p>
    <w:p>
      <w:pPr>
        <w:pStyle w:val="3"/>
        <w:rPr>
          <w:color w:val="auto"/>
          <w:sz w:val="21"/>
          <w:szCs w:val="21"/>
        </w:rPr>
      </w:pPr>
      <w:bookmarkStart w:id="6" w:name="_Toc28762"/>
      <w:r>
        <w:rPr>
          <w:color w:val="auto"/>
          <w:sz w:val="21"/>
          <w:szCs w:val="21"/>
        </w:rPr>
        <w:t>（</w:t>
      </w:r>
      <w:r>
        <w:rPr>
          <w:rFonts w:hint="eastAsia"/>
          <w:color w:val="auto"/>
          <w:sz w:val="21"/>
          <w:szCs w:val="21"/>
          <w:lang w:eastAsia="zh-Hans"/>
        </w:rPr>
        <w:t>二</w:t>
      </w:r>
      <w:r>
        <w:rPr>
          <w:color w:val="auto"/>
          <w:sz w:val="21"/>
          <w:szCs w:val="21"/>
        </w:rPr>
        <w:t>）</w:t>
      </w:r>
      <w:r>
        <w:rPr>
          <w:rFonts w:hint="eastAsia"/>
          <w:color w:val="auto"/>
          <w:sz w:val="21"/>
          <w:szCs w:val="21"/>
        </w:rPr>
        <w:t>、IT核心机房运维服务要求</w:t>
      </w:r>
      <w:bookmarkEnd w:id="6"/>
    </w:p>
    <w:p>
      <w:pPr>
        <w:pStyle w:val="12"/>
        <w:numPr>
          <w:ilvl w:val="0"/>
          <w:numId w:val="0"/>
        </w:numPr>
        <w:spacing w:before="0" w:after="0"/>
        <w:ind w:firstLine="480" w:firstLineChars="200"/>
        <w:outlineLvl w:val="9"/>
        <w:rPr>
          <w:rFonts w:ascii="宋体" w:hAnsi="宋体" w:eastAsia="宋体" w:cs="微软雅黑"/>
          <w:b w:val="0"/>
          <w:color w:val="auto"/>
          <w:szCs w:val="22"/>
        </w:rPr>
      </w:pPr>
      <w:r>
        <w:rPr>
          <w:rFonts w:hint="eastAsia" w:ascii="宋体" w:hAnsi="宋体" w:eastAsia="宋体" w:cs="微软雅黑"/>
          <w:b w:val="0"/>
          <w:color w:val="auto"/>
          <w:szCs w:val="22"/>
        </w:rPr>
        <w:t>为都江堰人民医院提供硬件设备（包括第三方配套软件）技术支持服务，处理相关系统技术问题，紧急故障响应，提供维护保障；承担运维服务的业务管理和协调工作，确保医院信息系统7×24小时正常运行。具体运维要求及标准如下：</w:t>
      </w:r>
    </w:p>
    <w:p>
      <w:pPr>
        <w:pStyle w:val="12"/>
        <w:numPr>
          <w:ilvl w:val="0"/>
          <w:numId w:val="0"/>
        </w:numPr>
        <w:spacing w:before="0" w:after="0"/>
        <w:ind w:firstLine="480" w:firstLineChars="200"/>
        <w:outlineLvl w:val="9"/>
        <w:rPr>
          <w:rFonts w:ascii="宋体" w:hAnsi="宋体" w:eastAsia="宋体" w:cs="微软雅黑"/>
          <w:b w:val="0"/>
          <w:color w:val="auto"/>
          <w:szCs w:val="22"/>
        </w:rPr>
      </w:pPr>
      <w:r>
        <w:rPr>
          <w:rFonts w:hint="eastAsia" w:ascii="宋体" w:hAnsi="宋体" w:eastAsia="宋体" w:cs="微软雅黑"/>
          <w:b w:val="0"/>
          <w:color w:val="auto"/>
          <w:szCs w:val="22"/>
        </w:rPr>
        <w:t>1、</w:t>
      </w:r>
      <w:r>
        <w:rPr>
          <w:rFonts w:ascii="宋体" w:hAnsi="宋体" w:eastAsia="宋体" w:cs="微软雅黑"/>
          <w:b w:val="0"/>
          <w:color w:val="auto"/>
          <w:szCs w:val="22"/>
        </w:rPr>
        <w:t>资产台账建设</w:t>
      </w:r>
      <w:r>
        <w:rPr>
          <w:rFonts w:hint="eastAsia" w:ascii="宋体" w:hAnsi="宋体" w:eastAsia="宋体" w:cs="微软雅黑"/>
          <w:b w:val="0"/>
          <w:color w:val="auto"/>
          <w:szCs w:val="22"/>
        </w:rPr>
        <w:t>服务</w:t>
      </w:r>
      <w:r>
        <w:rPr>
          <w:rFonts w:ascii="宋体" w:hAnsi="宋体" w:eastAsia="宋体" w:cs="微软雅黑"/>
          <w:b w:val="0"/>
          <w:color w:val="auto"/>
          <w:szCs w:val="22"/>
        </w:rPr>
        <w:t>：</w:t>
      </w:r>
      <w:r>
        <w:rPr>
          <w:rFonts w:hint="eastAsia" w:ascii="宋体" w:hAnsi="宋体" w:eastAsia="宋体" w:cs="微软雅黑"/>
          <w:b w:val="0"/>
          <w:color w:val="auto"/>
          <w:szCs w:val="22"/>
        </w:rPr>
        <w:t>对运维设备进行资产台账的建设，包括资产台账的及时创建、更新、动态维护等。</w:t>
      </w:r>
    </w:p>
    <w:p>
      <w:pPr>
        <w:pStyle w:val="13"/>
        <w:rPr>
          <w:color w:val="auto"/>
        </w:rPr>
      </w:pPr>
      <w:r>
        <w:rPr>
          <w:rFonts w:hint="eastAsia"/>
          <w:color w:val="auto"/>
        </w:rPr>
        <w:t>2、数据中心核心硬件设备安全运行保障服务：定期对网络设备配置进行备份，定期对数据中心核心硬件设备进行数据备份的巡检和校验</w:t>
      </w:r>
      <w:r>
        <w:rPr>
          <w:color w:val="auto"/>
        </w:rPr>
        <w:t>；</w:t>
      </w:r>
    </w:p>
    <w:p>
      <w:pPr>
        <w:pStyle w:val="13"/>
        <w:rPr>
          <w:color w:val="auto"/>
        </w:rPr>
      </w:pPr>
      <w:r>
        <w:rPr>
          <w:rFonts w:hint="eastAsia"/>
          <w:color w:val="auto"/>
        </w:rPr>
        <w:t>3、硬件设备配置管理服务：整理记录当前硬件架构中所有最新的，准确的，全面的和详细的信息配置，并管理其变更，使这些信息有效而高效地支持其它流程运行；</w:t>
      </w:r>
    </w:p>
    <w:p>
      <w:pPr>
        <w:pStyle w:val="13"/>
        <w:rPr>
          <w:color w:val="auto"/>
        </w:rPr>
      </w:pPr>
      <w:r>
        <w:rPr>
          <w:rFonts w:hint="eastAsia"/>
          <w:color w:val="auto"/>
        </w:rPr>
        <w:t>4、巡检服务及报告服务：提供本地化服务团队，并提供以下服务：</w:t>
      </w:r>
    </w:p>
    <w:p>
      <w:pPr>
        <w:pStyle w:val="13"/>
        <w:rPr>
          <w:color w:val="auto"/>
        </w:rPr>
      </w:pPr>
      <w:r>
        <w:rPr>
          <w:rFonts w:hint="eastAsia"/>
          <w:color w:val="auto"/>
        </w:rPr>
        <w:t>①</w:t>
      </w:r>
      <w:r>
        <w:rPr>
          <w:color w:val="auto"/>
        </w:rPr>
        <w:t xml:space="preserve">每月定期对机房例行巡检并提供例行巡检报告; </w:t>
      </w:r>
    </w:p>
    <w:p>
      <w:pPr>
        <w:pStyle w:val="13"/>
        <w:rPr>
          <w:color w:val="auto"/>
        </w:rPr>
      </w:pPr>
      <w:r>
        <w:rPr>
          <w:rFonts w:hint="eastAsia"/>
          <w:color w:val="auto"/>
        </w:rPr>
        <w:t>②</w:t>
      </w:r>
      <w:r>
        <w:rPr>
          <w:color w:val="auto"/>
        </w:rPr>
        <w:t xml:space="preserve">每月对机房设备运行状态巡检并记录报告; </w:t>
      </w:r>
    </w:p>
    <w:p>
      <w:pPr>
        <w:pStyle w:val="13"/>
        <w:rPr>
          <w:color w:val="auto"/>
        </w:rPr>
      </w:pPr>
      <w:r>
        <w:rPr>
          <w:rFonts w:hint="eastAsia"/>
          <w:color w:val="auto"/>
        </w:rPr>
        <w:t>③</w:t>
      </w:r>
      <w:r>
        <w:rPr>
          <w:color w:val="auto"/>
        </w:rPr>
        <w:t xml:space="preserve">每半年进行一次运维工作总结，并提交报告书; </w:t>
      </w:r>
    </w:p>
    <w:p>
      <w:pPr>
        <w:pStyle w:val="13"/>
        <w:rPr>
          <w:color w:val="auto"/>
        </w:rPr>
      </w:pPr>
      <w:r>
        <w:rPr>
          <w:rFonts w:hint="eastAsia"/>
          <w:color w:val="auto"/>
        </w:rPr>
        <w:t>④</w:t>
      </w:r>
      <w:r>
        <w:rPr>
          <w:color w:val="auto"/>
        </w:rPr>
        <w:t xml:space="preserve">每次故障处理后填写记录表; </w:t>
      </w:r>
    </w:p>
    <w:p>
      <w:pPr>
        <w:pStyle w:val="13"/>
        <w:rPr>
          <w:color w:val="auto"/>
        </w:rPr>
      </w:pPr>
      <w:r>
        <w:rPr>
          <w:rFonts w:hint="eastAsia"/>
          <w:color w:val="auto"/>
        </w:rPr>
        <w:t>⑤</w:t>
      </w:r>
      <w:r>
        <w:rPr>
          <w:color w:val="auto"/>
        </w:rPr>
        <w:t>每月全面健康性检查，全面检查设备系统的工作状态，总结本月的故障处理事项，作月报记录；</w:t>
      </w:r>
    </w:p>
    <w:p>
      <w:pPr>
        <w:pStyle w:val="13"/>
        <w:rPr>
          <w:color w:val="auto"/>
        </w:rPr>
      </w:pPr>
      <w:r>
        <w:rPr>
          <w:rFonts w:hint="eastAsia"/>
          <w:color w:val="auto"/>
        </w:rPr>
        <w:t>5、设备资产标标识标签基础维护管理服务：针对设备以及机房网络链路的标识标签管理、维护和更新。</w:t>
      </w:r>
    </w:p>
    <w:p>
      <w:pPr>
        <w:pStyle w:val="13"/>
        <w:rPr>
          <w:color w:val="auto"/>
        </w:rPr>
      </w:pPr>
      <w:r>
        <w:rPr>
          <w:rFonts w:hint="eastAsia"/>
          <w:color w:val="auto"/>
        </w:rPr>
        <w:t>6、故障处理服务：重大故障事件须提供现场保障服务，并在故障处理完毕</w:t>
      </w:r>
      <w:r>
        <w:rPr>
          <w:color w:val="auto"/>
        </w:rPr>
        <w:t>3个工作日内提供相应的故障分析报告，对故障现象、故障处理经过和故障处理结果进行描述，包括故障原因分析和相关改进建议等；</w:t>
      </w:r>
    </w:p>
    <w:p>
      <w:pPr>
        <w:pStyle w:val="13"/>
        <w:rPr>
          <w:color w:val="auto"/>
        </w:rPr>
      </w:pPr>
      <w:r>
        <w:rPr>
          <w:rFonts w:hint="eastAsia"/>
          <w:color w:val="auto"/>
        </w:rPr>
        <w:t>7、应急措施服务：针对各项应急故障、做好应急措施；定期（每半年一次）开展应急演练；</w:t>
      </w:r>
    </w:p>
    <w:p>
      <w:pPr>
        <w:pStyle w:val="13"/>
        <w:rPr>
          <w:color w:val="auto"/>
          <w:lang w:eastAsia="zh-Hans"/>
        </w:rPr>
      </w:pPr>
      <w:r>
        <w:rPr>
          <w:rFonts w:hint="eastAsia"/>
          <w:color w:val="auto"/>
        </w:rPr>
        <w:t>8、</w:t>
      </w:r>
      <w:r>
        <w:rPr>
          <w:rFonts w:cs="宋体"/>
          <w:color w:val="auto"/>
          <w:lang w:bidi="ar"/>
        </w:rPr>
        <w:t>本次</w:t>
      </w:r>
      <w:r>
        <w:rPr>
          <w:rFonts w:hint="eastAsia" w:cs="宋体"/>
          <w:color w:val="auto"/>
          <w:lang w:eastAsia="zh-Hans" w:bidi="ar"/>
        </w:rPr>
        <w:t>运维</w:t>
      </w:r>
      <w:r>
        <w:rPr>
          <w:rFonts w:cs="宋体"/>
          <w:color w:val="auto"/>
          <w:lang w:bidi="ar"/>
        </w:rPr>
        <w:t>项目</w:t>
      </w:r>
      <w:r>
        <w:rPr>
          <w:rFonts w:hint="eastAsia" w:cs="宋体"/>
          <w:color w:val="auto"/>
          <w:lang w:eastAsia="zh-Hans" w:bidi="ar"/>
        </w:rPr>
        <w:t>部分</w:t>
      </w:r>
      <w:r>
        <w:rPr>
          <w:rFonts w:cs="宋体"/>
          <w:color w:val="auto"/>
          <w:lang w:bidi="ar"/>
        </w:rPr>
        <w:t>所涉及的服务内容为整体包干服务，所有</w:t>
      </w:r>
      <w:r>
        <w:rPr>
          <w:rFonts w:hint="eastAsia" w:cs="宋体"/>
          <w:color w:val="auto"/>
          <w:lang w:bidi="ar"/>
        </w:rPr>
        <w:t>人工、配件</w:t>
      </w:r>
      <w:r>
        <w:rPr>
          <w:rFonts w:cs="宋体"/>
          <w:color w:val="auto"/>
          <w:lang w:bidi="ar"/>
        </w:rPr>
        <w:t>费用都包含在成交价格内，不另行结算，采购人不再支付额外费用。</w:t>
      </w:r>
      <w:r>
        <w:rPr>
          <w:color w:val="auto"/>
        </w:rPr>
        <w:t>在设备的</w:t>
      </w:r>
      <w:r>
        <w:rPr>
          <w:rFonts w:hint="eastAsia"/>
          <w:color w:val="auto"/>
          <w:lang w:eastAsia="zh-Hans"/>
        </w:rPr>
        <w:t>运维</w:t>
      </w:r>
      <w:r>
        <w:rPr>
          <w:color w:val="auto"/>
        </w:rPr>
        <w:t>周期内，应保证更换到原厂的设备</w:t>
      </w:r>
      <w:r>
        <w:rPr>
          <w:rFonts w:hint="eastAsia"/>
          <w:color w:val="auto"/>
        </w:rPr>
        <w:t>配件</w:t>
      </w:r>
      <w:r>
        <w:rPr>
          <w:color w:val="auto"/>
        </w:rPr>
        <w:t>，确保设备的正常使用。</w:t>
      </w:r>
    </w:p>
    <w:p>
      <w:pPr>
        <w:pStyle w:val="13"/>
        <w:numPr>
          <w:ilvl w:val="0"/>
          <w:numId w:val="4"/>
        </w:numPr>
        <w:ind w:firstLineChars="0"/>
        <w:rPr>
          <w:color w:val="auto"/>
        </w:rPr>
      </w:pPr>
      <w:r>
        <w:rPr>
          <w:rFonts w:hint="eastAsia"/>
          <w:color w:val="auto"/>
        </w:rPr>
        <w:t>其他服务：运维设备使用中经常出现的问题进行梳理，并对其定期开展培训服务直至问题得以解决。同时提供技术咨询服务。</w:t>
      </w:r>
    </w:p>
    <w:p>
      <w:pPr>
        <w:pStyle w:val="13"/>
        <w:numPr>
          <w:ilvl w:val="0"/>
          <w:numId w:val="4"/>
        </w:numPr>
        <w:ind w:firstLineChars="0"/>
        <w:rPr>
          <w:color w:val="auto"/>
        </w:rPr>
      </w:pPr>
      <w:r>
        <w:rPr>
          <w:rFonts w:hint="eastAsia"/>
          <w:color w:val="auto"/>
        </w:rPr>
        <w:t xml:space="preserve">服务要求 </w:t>
      </w:r>
    </w:p>
    <w:p>
      <w:pPr>
        <w:spacing w:line="360" w:lineRule="auto"/>
        <w:ind w:firstLine="465"/>
        <w:rPr>
          <w:rFonts w:hAnsi="宋体"/>
          <w:color w:val="auto"/>
          <w:sz w:val="24"/>
          <w:szCs w:val="24"/>
        </w:rPr>
      </w:pPr>
      <w:r>
        <w:rPr>
          <w:rFonts w:hint="eastAsia" w:ascii="宋体" w:hAnsi="宋体"/>
          <w:color w:val="auto"/>
          <w:sz w:val="24"/>
          <w:szCs w:val="24"/>
        </w:rPr>
        <w:t>①</w:t>
      </w:r>
      <w:r>
        <w:rPr>
          <w:rFonts w:hint="eastAsia" w:hAnsi="宋体"/>
          <w:color w:val="auto"/>
          <w:sz w:val="24"/>
          <w:szCs w:val="24"/>
        </w:rPr>
        <w:t>服务</w:t>
      </w:r>
      <w:r>
        <w:rPr>
          <w:rFonts w:hint="eastAsia" w:hAnsi="宋体"/>
          <w:color w:val="auto"/>
          <w:sz w:val="24"/>
          <w:szCs w:val="24"/>
          <w:lang w:eastAsia="zh-Hans"/>
        </w:rPr>
        <w:t>人员及</w:t>
      </w:r>
      <w:r>
        <w:rPr>
          <w:rFonts w:hint="eastAsia" w:hAnsi="宋体"/>
          <w:color w:val="auto"/>
          <w:sz w:val="24"/>
          <w:szCs w:val="24"/>
        </w:rPr>
        <w:t>工作时间：</w:t>
      </w:r>
    </w:p>
    <w:p>
      <w:pPr>
        <w:spacing w:line="360" w:lineRule="auto"/>
        <w:ind w:firstLine="465"/>
        <w:rPr>
          <w:rFonts w:hAnsi="宋体"/>
          <w:color w:val="auto"/>
          <w:sz w:val="24"/>
          <w:szCs w:val="24"/>
        </w:rPr>
      </w:pPr>
      <w:r>
        <w:rPr>
          <w:rFonts w:hint="eastAsia" w:hAnsi="宋体"/>
          <w:color w:val="auto"/>
          <w:sz w:val="24"/>
          <w:szCs w:val="24"/>
          <w:lang w:eastAsia="zh-Hans"/>
        </w:rPr>
        <w:t>法定工作日</w:t>
      </w:r>
      <w:r>
        <w:rPr>
          <w:rFonts w:hint="eastAsia" w:hAnsi="宋体"/>
          <w:color w:val="auto"/>
          <w:sz w:val="24"/>
          <w:szCs w:val="24"/>
        </w:rPr>
        <w:t>每天</w:t>
      </w:r>
      <w:r>
        <w:rPr>
          <w:rFonts w:hAnsi="宋体"/>
          <w:color w:val="auto"/>
          <w:sz w:val="24"/>
          <w:szCs w:val="24"/>
        </w:rPr>
        <w:t>8</w:t>
      </w:r>
      <w:r>
        <w:rPr>
          <w:rFonts w:hint="eastAsia" w:hAnsi="宋体"/>
          <w:color w:val="auto"/>
          <w:sz w:val="24"/>
          <w:szCs w:val="24"/>
        </w:rPr>
        <w:t>:00-</w:t>
      </w:r>
      <w:r>
        <w:rPr>
          <w:rFonts w:hAnsi="宋体"/>
          <w:color w:val="auto"/>
          <w:sz w:val="24"/>
          <w:szCs w:val="24"/>
        </w:rPr>
        <w:t>18</w:t>
      </w:r>
      <w:r>
        <w:rPr>
          <w:rFonts w:hint="eastAsia" w:hAnsi="宋体"/>
          <w:color w:val="auto"/>
          <w:sz w:val="24"/>
          <w:szCs w:val="24"/>
        </w:rPr>
        <w:t>:00至少1人驻场运维；</w:t>
      </w:r>
      <w:r>
        <w:rPr>
          <w:rFonts w:hAnsi="宋体"/>
          <w:color w:val="auto"/>
          <w:sz w:val="24"/>
          <w:szCs w:val="24"/>
        </w:rPr>
        <w:t>18</w:t>
      </w:r>
      <w:r>
        <w:rPr>
          <w:rFonts w:hint="eastAsia" w:hAnsi="宋体"/>
          <w:color w:val="auto"/>
          <w:sz w:val="24"/>
          <w:szCs w:val="24"/>
        </w:rPr>
        <w:t>:00至次日</w:t>
      </w:r>
      <w:r>
        <w:rPr>
          <w:rFonts w:hAnsi="宋体"/>
          <w:color w:val="auto"/>
          <w:sz w:val="24"/>
          <w:szCs w:val="24"/>
        </w:rPr>
        <w:t>8</w:t>
      </w:r>
      <w:r>
        <w:rPr>
          <w:rFonts w:hint="eastAsia" w:hAnsi="宋体"/>
          <w:color w:val="auto"/>
          <w:sz w:val="24"/>
          <w:szCs w:val="24"/>
        </w:rPr>
        <w:t>:00及节假日至少1人电话值班运维，受理服务请求或帮助甲方解决技术问题。</w:t>
      </w:r>
    </w:p>
    <w:p>
      <w:pPr>
        <w:spacing w:line="360" w:lineRule="auto"/>
        <w:ind w:firstLine="465"/>
        <w:rPr>
          <w:rFonts w:hAnsi="宋体"/>
          <w:color w:val="auto"/>
          <w:sz w:val="24"/>
          <w:szCs w:val="24"/>
        </w:rPr>
      </w:pPr>
      <w:r>
        <w:rPr>
          <w:rFonts w:hint="eastAsia" w:ascii="宋体" w:hAnsi="宋体"/>
          <w:color w:val="auto"/>
          <w:sz w:val="24"/>
          <w:szCs w:val="24"/>
        </w:rPr>
        <w:t>②</w:t>
      </w:r>
      <w:r>
        <w:rPr>
          <w:rFonts w:hint="eastAsia" w:hAnsi="宋体"/>
          <w:color w:val="auto"/>
          <w:sz w:val="24"/>
          <w:szCs w:val="24"/>
        </w:rPr>
        <w:t>故障响应要求：</w:t>
      </w:r>
    </w:p>
    <w:p>
      <w:pPr>
        <w:spacing w:line="360" w:lineRule="auto"/>
        <w:ind w:firstLine="480" w:firstLineChars="200"/>
        <w:rPr>
          <w:rFonts w:cs="Arial"/>
          <w:color w:val="auto"/>
          <w:sz w:val="24"/>
        </w:rPr>
      </w:pPr>
      <w:r>
        <w:rPr>
          <w:rFonts w:hint="eastAsia" w:cs="Arial"/>
          <w:color w:val="auto"/>
          <w:sz w:val="24"/>
        </w:rPr>
        <w:t>根据故障的严重程度和影响程度的不同，故障级别由低到高分为三级故障、二级故障、一级故障。当故障没有在规定时限内恢复或解决时，故障级别将自动升级。</w:t>
      </w:r>
    </w:p>
    <w:p>
      <w:pPr>
        <w:spacing w:line="360" w:lineRule="auto"/>
        <w:ind w:firstLine="480" w:firstLineChars="200"/>
        <w:rPr>
          <w:rFonts w:cs="Arial"/>
          <w:color w:val="auto"/>
          <w:sz w:val="24"/>
        </w:rPr>
      </w:pPr>
      <w:r>
        <w:rPr>
          <w:rFonts w:hint="eastAsia" w:cs="Arial"/>
          <w:color w:val="auto"/>
          <w:sz w:val="24"/>
        </w:rPr>
        <w:t>一级故障（重大故障）：指设备或软件在运行中出现系统瘫痪或服务中断，导致设备的基本功能不能实现；其他造成业务中断30分钟小时以上或导致关键业务数据丢失的故障。</w:t>
      </w:r>
    </w:p>
    <w:p>
      <w:pPr>
        <w:spacing w:line="360" w:lineRule="auto"/>
        <w:ind w:firstLine="480" w:firstLineChars="200"/>
        <w:rPr>
          <w:rFonts w:cs="Arial"/>
          <w:color w:val="auto"/>
          <w:sz w:val="24"/>
        </w:rPr>
      </w:pPr>
      <w:r>
        <w:rPr>
          <w:rFonts w:hint="eastAsia" w:cs="Arial"/>
          <w:color w:val="auto"/>
          <w:sz w:val="24"/>
        </w:rPr>
        <w:t>二级故障（主要故障）：指设备或软件在运行中出现的直接影响服务，导致系统性能或服务能力部分丧失的故障；设备或软件在运行中出现的故障具有潜在的系统瘫痪或服务中断的危险，并可能导致设备或软件基本功能不能实现，如冗余设备单侧故障等；系统设备或操作系统故障，造成业务中断但不满2小时的，如系统复位等；</w:t>
      </w:r>
    </w:p>
    <w:p>
      <w:pPr>
        <w:spacing w:line="360" w:lineRule="auto"/>
        <w:ind w:firstLine="480" w:firstLineChars="200"/>
        <w:rPr>
          <w:rFonts w:hAnsi="宋体"/>
          <w:color w:val="auto"/>
          <w:sz w:val="24"/>
          <w:szCs w:val="24"/>
        </w:rPr>
      </w:pPr>
      <w:r>
        <w:rPr>
          <w:rFonts w:hint="eastAsia" w:cs="Arial"/>
          <w:color w:val="auto"/>
          <w:sz w:val="24"/>
        </w:rPr>
        <w:t>三级故障（次要故障）：指设备或软件在运行过程中出现的，影响系统功能和性能，但关键业务不受影响的故障。</w:t>
      </w:r>
    </w:p>
    <w:p>
      <w:pPr>
        <w:spacing w:line="360" w:lineRule="auto"/>
        <w:ind w:firstLine="465"/>
        <w:rPr>
          <w:rFonts w:hint="eastAsia" w:hAnsi="宋体"/>
          <w:color w:val="auto"/>
          <w:sz w:val="24"/>
          <w:szCs w:val="24"/>
        </w:rPr>
      </w:pPr>
      <w:r>
        <w:rPr>
          <w:rFonts w:hint="eastAsia" w:hAnsi="宋体"/>
          <w:color w:val="auto"/>
          <w:sz w:val="24"/>
          <w:szCs w:val="24"/>
        </w:rPr>
        <w:t>故障响应要求：</w:t>
      </w:r>
    </w:p>
    <w:tbl>
      <w:tblPr>
        <w:tblStyle w:val="9"/>
        <w:tblW w:w="72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80"/>
        <w:gridCol w:w="58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故障级别</w:t>
            </w:r>
          </w:p>
        </w:tc>
        <w:tc>
          <w:tcPr>
            <w:tcW w:w="5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服务描述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一级故障</w:t>
            </w:r>
          </w:p>
        </w:tc>
        <w:tc>
          <w:tcPr>
            <w:tcW w:w="5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7*24</w:t>
            </w:r>
            <w:r>
              <w:rPr>
                <w:rFonts w:hint="eastAsia" w:ascii="宋体" w:hAnsi="宋体" w:eastAsia="宋体" w:cs="宋体"/>
                <w:i w:val="0"/>
                <w:iCs w:val="0"/>
                <w:color w:val="auto"/>
                <w:kern w:val="0"/>
                <w:sz w:val="21"/>
                <w:szCs w:val="21"/>
                <w:u w:val="none"/>
                <w:lang w:val="en-US" w:eastAsia="zh-CN" w:bidi="ar"/>
              </w:rPr>
              <w:t>小时接受报障，工作时间15分钟内现场响应，非工作时间2小时内现场响应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二级故障</w:t>
            </w:r>
          </w:p>
        </w:tc>
        <w:tc>
          <w:tcPr>
            <w:tcW w:w="5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7*24</w:t>
            </w:r>
            <w:r>
              <w:rPr>
                <w:rFonts w:hint="eastAsia" w:ascii="宋体" w:hAnsi="宋体" w:eastAsia="宋体" w:cs="宋体"/>
                <w:i w:val="0"/>
                <w:iCs w:val="0"/>
                <w:color w:val="auto"/>
                <w:kern w:val="0"/>
                <w:sz w:val="21"/>
                <w:szCs w:val="21"/>
                <w:u w:val="none"/>
                <w:lang w:val="en-US" w:eastAsia="zh-CN" w:bidi="ar"/>
              </w:rPr>
              <w:t>小时接受报障，工作时间1小时内现场响应，非工作时间4小时内现场响应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三级故障</w:t>
            </w:r>
          </w:p>
        </w:tc>
        <w:tc>
          <w:tcPr>
            <w:tcW w:w="5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7*24</w:t>
            </w:r>
            <w:r>
              <w:rPr>
                <w:rFonts w:hint="eastAsia" w:ascii="宋体" w:hAnsi="宋体" w:eastAsia="宋体" w:cs="宋体"/>
                <w:i w:val="0"/>
                <w:iCs w:val="0"/>
                <w:color w:val="auto"/>
                <w:kern w:val="0"/>
                <w:sz w:val="21"/>
                <w:szCs w:val="21"/>
                <w:u w:val="none"/>
                <w:lang w:val="en-US" w:eastAsia="zh-CN" w:bidi="ar"/>
              </w:rPr>
              <w:t>小时接受报障，</w:t>
            </w:r>
            <w:r>
              <w:rPr>
                <w:rFonts w:hint="default" w:ascii="Times New Roman" w:hAnsi="Times New Roman" w:eastAsia="宋体" w:cs="Times New Roman"/>
                <w:i w:val="0"/>
                <w:iCs w:val="0"/>
                <w:color w:val="auto"/>
                <w:kern w:val="0"/>
                <w:sz w:val="21"/>
                <w:szCs w:val="21"/>
                <w:u w:val="none"/>
                <w:lang w:val="en-US" w:eastAsia="zh-CN" w:bidi="ar"/>
              </w:rPr>
              <w:t>48</w:t>
            </w:r>
            <w:r>
              <w:rPr>
                <w:rFonts w:hint="eastAsia" w:ascii="宋体" w:hAnsi="宋体" w:eastAsia="宋体" w:cs="宋体"/>
                <w:i w:val="0"/>
                <w:iCs w:val="0"/>
                <w:color w:val="auto"/>
                <w:kern w:val="0"/>
                <w:sz w:val="21"/>
                <w:szCs w:val="21"/>
                <w:u w:val="none"/>
                <w:lang w:val="en-US" w:eastAsia="zh-CN" w:bidi="ar"/>
              </w:rPr>
              <w:t>小时内现场响应</w:t>
            </w:r>
          </w:p>
        </w:tc>
      </w:tr>
    </w:tbl>
    <w:p>
      <w:pPr>
        <w:pStyle w:val="3"/>
        <w:rPr>
          <w:rFonts w:hint="eastAsia" w:ascii="Arial" w:hAnsi="Arial"/>
          <w:color w:val="auto"/>
          <w:sz w:val="21"/>
          <w:szCs w:val="21"/>
          <w:lang w:val="en-US" w:eastAsia="zh-CN"/>
        </w:rPr>
      </w:pPr>
      <w:bookmarkStart w:id="7" w:name="_Toc24248"/>
      <w:r>
        <w:rPr>
          <w:rFonts w:hint="eastAsia" w:ascii="Arial" w:hAnsi="Arial"/>
          <w:color w:val="auto"/>
          <w:sz w:val="21"/>
          <w:szCs w:val="21"/>
          <w:lang w:eastAsia="zh-CN"/>
        </w:rPr>
        <w:t>（三）、</w:t>
      </w:r>
      <w:r>
        <w:rPr>
          <w:rFonts w:hint="eastAsia" w:ascii="Arial" w:hAnsi="Arial"/>
          <w:color w:val="auto"/>
          <w:sz w:val="21"/>
          <w:szCs w:val="21"/>
          <w:lang w:val="en-US" w:eastAsia="zh-CN"/>
        </w:rPr>
        <w:t>IT核心机房运维需续保设备清单</w:t>
      </w:r>
      <w:bookmarkEnd w:id="7"/>
    </w:p>
    <w:p>
      <w:pPr>
        <w:pStyle w:val="3"/>
        <w:numPr>
          <w:ilvl w:val="0"/>
          <w:numId w:val="5"/>
        </w:numPr>
        <w:rPr>
          <w:color w:val="auto"/>
          <w:sz w:val="21"/>
          <w:szCs w:val="21"/>
          <w:lang w:eastAsia="zh-Hans"/>
        </w:rPr>
      </w:pPr>
      <w:bookmarkStart w:id="8" w:name="_Toc10220"/>
      <w:r>
        <w:rPr>
          <w:color w:val="auto"/>
          <w:sz w:val="21"/>
          <w:szCs w:val="21"/>
          <w:lang w:eastAsia="zh-Hans"/>
        </w:rPr>
        <w:t>安全设备三年过保后</w:t>
      </w:r>
      <w:r>
        <w:rPr>
          <w:rFonts w:hint="eastAsia"/>
          <w:color w:val="auto"/>
          <w:sz w:val="21"/>
          <w:szCs w:val="21"/>
          <w:lang w:eastAsia="zh-Hans"/>
        </w:rPr>
        <w:t>硬件</w:t>
      </w:r>
      <w:r>
        <w:rPr>
          <w:color w:val="auto"/>
          <w:sz w:val="21"/>
          <w:szCs w:val="21"/>
          <w:lang w:eastAsia="zh-Hans"/>
        </w:rPr>
        <w:t>维保购置</w:t>
      </w:r>
      <w:r>
        <w:rPr>
          <w:rFonts w:hint="eastAsia"/>
          <w:color w:val="auto"/>
          <w:sz w:val="21"/>
          <w:szCs w:val="21"/>
          <w:lang w:eastAsia="zh-Hans"/>
        </w:rPr>
        <w:t>及软件升级购置</w:t>
      </w:r>
      <w:r>
        <w:rPr>
          <w:color w:val="auto"/>
          <w:sz w:val="21"/>
          <w:szCs w:val="21"/>
          <w:lang w:eastAsia="zh-Hans"/>
        </w:rPr>
        <w:t>（2024</w:t>
      </w:r>
      <w:r>
        <w:rPr>
          <w:rFonts w:hint="eastAsia"/>
          <w:color w:val="auto"/>
          <w:sz w:val="21"/>
          <w:szCs w:val="21"/>
          <w:lang w:eastAsia="zh-Hans"/>
        </w:rPr>
        <w:t>年</w:t>
      </w:r>
      <w:r>
        <w:rPr>
          <w:color w:val="auto"/>
          <w:sz w:val="21"/>
          <w:szCs w:val="21"/>
          <w:lang w:eastAsia="zh-Hans"/>
        </w:rPr>
        <w:t>5</w:t>
      </w:r>
      <w:r>
        <w:rPr>
          <w:rFonts w:hint="eastAsia"/>
          <w:color w:val="auto"/>
          <w:sz w:val="21"/>
          <w:szCs w:val="21"/>
          <w:lang w:eastAsia="zh-Hans"/>
        </w:rPr>
        <w:t>月过保</w:t>
      </w:r>
      <w:r>
        <w:rPr>
          <w:color w:val="auto"/>
          <w:sz w:val="21"/>
          <w:szCs w:val="21"/>
          <w:lang w:eastAsia="zh-Hans"/>
        </w:rPr>
        <w:t>）</w:t>
      </w:r>
      <w:bookmarkEnd w:id="8"/>
    </w:p>
    <w:tbl>
      <w:tblPr>
        <w:tblStyle w:val="9"/>
        <w:tblW w:w="8380" w:type="dxa"/>
        <w:tblInd w:w="88" w:type="dxa"/>
        <w:tblLayout w:type="autofit"/>
        <w:tblCellMar>
          <w:top w:w="0" w:type="dxa"/>
          <w:left w:w="108" w:type="dxa"/>
          <w:bottom w:w="0" w:type="dxa"/>
          <w:right w:w="108" w:type="dxa"/>
        </w:tblCellMar>
      </w:tblPr>
      <w:tblGrid>
        <w:gridCol w:w="959"/>
        <w:gridCol w:w="1800"/>
        <w:gridCol w:w="959"/>
        <w:gridCol w:w="4662"/>
      </w:tblGrid>
      <w:tr>
        <w:tblPrEx>
          <w:tblCellMar>
            <w:top w:w="0" w:type="dxa"/>
            <w:left w:w="108" w:type="dxa"/>
            <w:bottom w:w="0" w:type="dxa"/>
            <w:right w:w="108" w:type="dxa"/>
          </w:tblCellMar>
        </w:tblPrEx>
        <w:trPr>
          <w:trHeight w:val="320"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kern w:val="0"/>
                <w:sz w:val="20"/>
                <w:szCs w:val="20"/>
                <w:lang w:val="en-US" w:eastAsia="zh-CN" w:bidi="ar"/>
              </w:rPr>
            </w:pPr>
            <w:r>
              <w:rPr>
                <w:rFonts w:hint="eastAsia" w:ascii="宋体" w:hAnsi="宋体" w:cs="宋体"/>
                <w:color w:val="auto"/>
                <w:kern w:val="0"/>
                <w:sz w:val="20"/>
                <w:szCs w:val="20"/>
                <w:lang w:val="en-US" w:eastAsia="zh-CN" w:bidi="ar"/>
              </w:rPr>
              <w:t>序号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0"/>
                <w:szCs w:val="20"/>
                <w:lang w:val="en-US" w:eastAsia="zh-CN" w:bidi="ar"/>
              </w:rPr>
            </w:pPr>
            <w:r>
              <w:rPr>
                <w:rFonts w:hint="eastAsia" w:ascii="宋体" w:hAnsi="宋体" w:cs="宋体"/>
                <w:color w:val="auto"/>
                <w:kern w:val="0"/>
                <w:sz w:val="20"/>
                <w:szCs w:val="20"/>
                <w:lang w:val="en-US" w:eastAsia="zh-CN" w:bidi="ar"/>
              </w:rPr>
              <w:t>型号</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kern w:val="0"/>
                <w:sz w:val="20"/>
                <w:szCs w:val="20"/>
                <w:lang w:val="en-US" w:eastAsia="zh-CN" w:bidi="ar"/>
              </w:rPr>
            </w:pPr>
            <w:r>
              <w:rPr>
                <w:rFonts w:hint="eastAsia" w:ascii="宋体" w:hAnsi="宋体" w:cs="宋体"/>
                <w:color w:val="auto"/>
                <w:kern w:val="0"/>
                <w:sz w:val="20"/>
                <w:szCs w:val="20"/>
                <w:lang w:val="en-US" w:eastAsia="zh-CN" w:bidi="ar"/>
              </w:rPr>
              <w:t>数量</w:t>
            </w:r>
          </w:p>
        </w:tc>
        <w:tc>
          <w:tcPr>
            <w:tcW w:w="4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 w:val="20"/>
                <w:szCs w:val="20"/>
                <w:lang w:val="en-US" w:eastAsia="zh-CN" w:bidi="ar"/>
              </w:rPr>
            </w:pPr>
            <w:r>
              <w:rPr>
                <w:rFonts w:hint="eastAsia" w:ascii="宋体" w:hAnsi="宋体" w:cs="宋体"/>
                <w:color w:val="auto"/>
                <w:kern w:val="0"/>
                <w:sz w:val="20"/>
                <w:szCs w:val="20"/>
                <w:lang w:val="en-US" w:eastAsia="zh-CN" w:bidi="ar"/>
              </w:rPr>
              <w:t>备注</w:t>
            </w:r>
          </w:p>
        </w:tc>
      </w:tr>
      <w:tr>
        <w:tblPrEx>
          <w:tblCellMar>
            <w:top w:w="0" w:type="dxa"/>
            <w:left w:w="108" w:type="dxa"/>
            <w:bottom w:w="0" w:type="dxa"/>
            <w:right w:w="108" w:type="dxa"/>
          </w:tblCellMar>
        </w:tblPrEx>
        <w:trPr>
          <w:trHeight w:val="320" w:hRule="atLeast"/>
        </w:trPr>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AF-1000-B1800</w:t>
            </w:r>
          </w:p>
        </w:tc>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2</w:t>
            </w:r>
          </w:p>
        </w:tc>
        <w:tc>
          <w:tcPr>
            <w:tcW w:w="4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产品质保、软件升级、深信服云智订阅软件（AF8.0.7及以上版本适用）</w:t>
            </w:r>
          </w:p>
        </w:tc>
      </w:tr>
      <w:tr>
        <w:tblPrEx>
          <w:tblCellMar>
            <w:top w:w="0" w:type="dxa"/>
            <w:left w:w="108" w:type="dxa"/>
            <w:bottom w:w="0" w:type="dxa"/>
            <w:right w:w="108" w:type="dxa"/>
          </w:tblCellMar>
        </w:tblPrEx>
        <w:trPr>
          <w:trHeight w:val="320" w:hRule="atLeast"/>
        </w:trPr>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c>
          <w:tcPr>
            <w:tcW w:w="4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680"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DAS-1000-A620S</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w:t>
            </w:r>
          </w:p>
        </w:tc>
        <w:tc>
          <w:tcPr>
            <w:tcW w:w="4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产品质保、软件升级(DAS-1000-A620S)</w:t>
            </w:r>
          </w:p>
        </w:tc>
      </w:tr>
      <w:tr>
        <w:tblPrEx>
          <w:tblCellMar>
            <w:top w:w="0" w:type="dxa"/>
            <w:left w:w="108" w:type="dxa"/>
            <w:bottom w:w="0" w:type="dxa"/>
            <w:right w:w="108" w:type="dxa"/>
          </w:tblCellMar>
        </w:tblPrEx>
        <w:trPr>
          <w:trHeight w:val="320" w:hRule="atLeast"/>
        </w:trPr>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3</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AC-1000-B1400</w:t>
            </w:r>
          </w:p>
        </w:tc>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w:t>
            </w:r>
          </w:p>
        </w:tc>
        <w:tc>
          <w:tcPr>
            <w:tcW w:w="4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产品质保、软件升级、URL&amp;应用识别规则库软件升级</w:t>
            </w:r>
          </w:p>
        </w:tc>
      </w:tr>
      <w:tr>
        <w:tblPrEx>
          <w:tblCellMar>
            <w:top w:w="0" w:type="dxa"/>
            <w:left w:w="108" w:type="dxa"/>
            <w:bottom w:w="0" w:type="dxa"/>
            <w:right w:w="108" w:type="dxa"/>
          </w:tblCellMar>
        </w:tblPrEx>
        <w:trPr>
          <w:trHeight w:val="320" w:hRule="atLeast"/>
        </w:trPr>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c>
          <w:tcPr>
            <w:tcW w:w="4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1234"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AF-1000-B1400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2</w:t>
            </w:r>
          </w:p>
        </w:tc>
        <w:tc>
          <w:tcPr>
            <w:tcW w:w="4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产品质保、软件升级、深信服云智订阅软件（AF8.0.7及以上版本适用）、深信服云鉴订阅软件（AF8.0.7及以上版本适用）</w:t>
            </w:r>
          </w:p>
        </w:tc>
      </w:tr>
      <w:tr>
        <w:tblPrEx>
          <w:tblCellMar>
            <w:top w:w="0" w:type="dxa"/>
            <w:left w:w="108" w:type="dxa"/>
            <w:bottom w:w="0" w:type="dxa"/>
            <w:right w:w="108" w:type="dxa"/>
          </w:tblCellMar>
        </w:tblPrEx>
        <w:trPr>
          <w:trHeight w:val="620"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OSM-1000-B1150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w:t>
            </w:r>
          </w:p>
        </w:tc>
        <w:tc>
          <w:tcPr>
            <w:tcW w:w="4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产品质保、软件升级（OSM-1000-B1150）</w:t>
            </w:r>
          </w:p>
        </w:tc>
      </w:tr>
      <w:tr>
        <w:tblPrEx>
          <w:tblCellMar>
            <w:top w:w="0" w:type="dxa"/>
            <w:left w:w="108" w:type="dxa"/>
            <w:bottom w:w="0" w:type="dxa"/>
            <w:right w:w="108" w:type="dxa"/>
          </w:tblCellMar>
        </w:tblPrEx>
        <w:trPr>
          <w:trHeight w:val="320" w:hRule="atLeast"/>
        </w:trPr>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6</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STA-100-B2100</w:t>
            </w:r>
          </w:p>
        </w:tc>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w:t>
            </w:r>
          </w:p>
        </w:tc>
        <w:tc>
          <w:tcPr>
            <w:tcW w:w="4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产品质保、软件升级、深信服安全感知系统探针特征库软件V2.0</w:t>
            </w:r>
          </w:p>
        </w:tc>
      </w:tr>
      <w:tr>
        <w:tblPrEx>
          <w:tblCellMar>
            <w:top w:w="0" w:type="dxa"/>
            <w:left w:w="108" w:type="dxa"/>
            <w:bottom w:w="0" w:type="dxa"/>
            <w:right w:w="108" w:type="dxa"/>
          </w:tblCellMar>
        </w:tblPrEx>
        <w:trPr>
          <w:trHeight w:val="320" w:hRule="atLeast"/>
        </w:trPr>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c>
          <w:tcPr>
            <w:tcW w:w="4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320" w:hRule="atLeast"/>
        </w:trPr>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7</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SIP-1000-F600</w:t>
            </w:r>
          </w:p>
        </w:tc>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w:t>
            </w:r>
          </w:p>
        </w:tc>
        <w:tc>
          <w:tcPr>
            <w:tcW w:w="4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产品质保、软件升级、深信服安全感知系统平台特征库软件V2.0</w:t>
            </w:r>
          </w:p>
        </w:tc>
      </w:tr>
      <w:tr>
        <w:tblPrEx>
          <w:tblCellMar>
            <w:top w:w="0" w:type="dxa"/>
            <w:left w:w="108" w:type="dxa"/>
            <w:bottom w:w="0" w:type="dxa"/>
            <w:right w:w="108" w:type="dxa"/>
          </w:tblCellMar>
        </w:tblPrEx>
        <w:trPr>
          <w:trHeight w:val="320" w:hRule="atLeast"/>
        </w:trPr>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c>
          <w:tcPr>
            <w:tcW w:w="4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r>
      <w:tr>
        <w:tblPrEx>
          <w:tblCellMar>
            <w:top w:w="0" w:type="dxa"/>
            <w:left w:w="108" w:type="dxa"/>
            <w:bottom w:w="0" w:type="dxa"/>
            <w:right w:w="108" w:type="dxa"/>
          </w:tblCellMar>
        </w:tblPrEx>
        <w:trPr>
          <w:trHeight w:val="320"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0"/>
                <w:szCs w:val="20"/>
                <w:lang w:val="en-US" w:eastAsia="zh-CN"/>
              </w:rPr>
            </w:pPr>
            <w:r>
              <w:rPr>
                <w:rFonts w:hint="eastAsia" w:ascii="宋体" w:hAnsi="宋体" w:cs="宋体"/>
                <w:color w:val="auto"/>
                <w:sz w:val="20"/>
                <w:szCs w:val="20"/>
                <w:lang w:val="en-US" w:eastAsia="zh-CN"/>
              </w:rPr>
              <w:t>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auto"/>
                <w:sz w:val="20"/>
                <w:szCs w:val="20"/>
                <w:lang w:val="en-US" w:eastAsia="zh-CN"/>
              </w:rPr>
            </w:pPr>
            <w:r>
              <w:rPr>
                <w:rFonts w:hint="eastAsia" w:ascii="宋体" w:hAnsi="宋体" w:cs="宋体"/>
                <w:color w:val="auto"/>
                <w:sz w:val="20"/>
                <w:szCs w:val="20"/>
                <w:lang w:val="en-US" w:eastAsia="zh-CN"/>
              </w:rPr>
              <w:t>LAS-1000-C600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0"/>
                <w:szCs w:val="20"/>
                <w:lang w:val="en-US" w:eastAsia="zh-CN"/>
              </w:rPr>
            </w:pPr>
            <w:r>
              <w:rPr>
                <w:rFonts w:hint="eastAsia" w:ascii="宋体" w:hAnsi="宋体" w:cs="宋体"/>
                <w:color w:val="auto"/>
                <w:sz w:val="20"/>
                <w:szCs w:val="20"/>
                <w:lang w:val="en-US" w:eastAsia="zh-CN"/>
              </w:rPr>
              <w:t>1</w:t>
            </w:r>
          </w:p>
        </w:tc>
        <w:tc>
          <w:tcPr>
            <w:tcW w:w="4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r>
              <w:rPr>
                <w:rFonts w:hint="eastAsia" w:ascii="宋体" w:hAnsi="宋体" w:cs="宋体"/>
                <w:color w:val="auto"/>
                <w:kern w:val="0"/>
                <w:sz w:val="20"/>
                <w:szCs w:val="20"/>
                <w:lang w:bidi="ar"/>
              </w:rPr>
              <w:t>产品质保、软件升级</w:t>
            </w:r>
          </w:p>
        </w:tc>
      </w:tr>
      <w:tr>
        <w:tblPrEx>
          <w:tblCellMar>
            <w:top w:w="0" w:type="dxa"/>
            <w:left w:w="108" w:type="dxa"/>
            <w:bottom w:w="0" w:type="dxa"/>
            <w:right w:w="108" w:type="dxa"/>
          </w:tblCellMar>
        </w:tblPrEx>
        <w:trPr>
          <w:trHeight w:val="320"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0"/>
                <w:szCs w:val="20"/>
                <w:lang w:val="en-US" w:eastAsia="zh-CN"/>
              </w:rPr>
            </w:pPr>
            <w:r>
              <w:rPr>
                <w:rFonts w:hint="eastAsia" w:ascii="宋体" w:hAnsi="宋体" w:cs="宋体"/>
                <w:color w:val="auto"/>
                <w:sz w:val="20"/>
                <w:szCs w:val="20"/>
                <w:lang w:val="en-US" w:eastAsia="zh-CN"/>
              </w:rPr>
              <w:t>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auto"/>
                <w:sz w:val="20"/>
                <w:szCs w:val="20"/>
                <w:lang w:val="en-US" w:eastAsia="zh-CN"/>
              </w:rPr>
            </w:pPr>
            <w:r>
              <w:rPr>
                <w:rFonts w:hint="eastAsia" w:ascii="宋体" w:hAnsi="宋体" w:cs="宋体"/>
                <w:color w:val="auto"/>
                <w:sz w:val="20"/>
                <w:szCs w:val="20"/>
                <w:lang w:val="en-US" w:eastAsia="zh-CN"/>
              </w:rPr>
              <w:t>BVT-1000-B1150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0"/>
                <w:szCs w:val="20"/>
                <w:lang w:val="en-US" w:eastAsia="zh-CN"/>
              </w:rPr>
            </w:pPr>
            <w:r>
              <w:rPr>
                <w:rFonts w:hint="eastAsia" w:ascii="宋体" w:hAnsi="宋体" w:cs="宋体"/>
                <w:color w:val="auto"/>
                <w:sz w:val="20"/>
                <w:szCs w:val="20"/>
                <w:lang w:val="en-US" w:eastAsia="zh-CN"/>
              </w:rPr>
              <w:t>1</w:t>
            </w:r>
          </w:p>
        </w:tc>
        <w:tc>
          <w:tcPr>
            <w:tcW w:w="4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r>
              <w:rPr>
                <w:rFonts w:hint="eastAsia" w:ascii="宋体" w:hAnsi="宋体" w:cs="宋体"/>
                <w:color w:val="auto"/>
                <w:kern w:val="0"/>
                <w:sz w:val="20"/>
                <w:szCs w:val="20"/>
                <w:lang w:bidi="ar"/>
              </w:rPr>
              <w:t>产品质保、软件升级</w:t>
            </w:r>
          </w:p>
        </w:tc>
      </w:tr>
      <w:tr>
        <w:tblPrEx>
          <w:tblCellMar>
            <w:top w:w="0" w:type="dxa"/>
            <w:left w:w="108" w:type="dxa"/>
            <w:bottom w:w="0" w:type="dxa"/>
            <w:right w:w="108" w:type="dxa"/>
          </w:tblCellMar>
        </w:tblPrEx>
        <w:trPr>
          <w:trHeight w:val="260"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 w:val="20"/>
                <w:szCs w:val="20"/>
                <w:lang w:val="en-US" w:eastAsia="zh-CN"/>
              </w:rPr>
            </w:pPr>
            <w:r>
              <w:rPr>
                <w:rFonts w:hint="eastAsia" w:ascii="宋体" w:hAnsi="宋体" w:cs="宋体"/>
                <w:color w:val="auto"/>
                <w:sz w:val="20"/>
                <w:szCs w:val="20"/>
                <w:lang w:val="en-US" w:eastAsia="zh-CN"/>
              </w:rPr>
              <w:t>10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EDR</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1</w:t>
            </w:r>
          </w:p>
        </w:tc>
        <w:tc>
          <w:tcPr>
            <w:tcW w:w="4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软件升级</w:t>
            </w:r>
          </w:p>
        </w:tc>
      </w:tr>
    </w:tbl>
    <w:p>
      <w:pPr>
        <w:rPr>
          <w:color w:val="auto"/>
          <w:lang w:eastAsia="zh-Hans"/>
        </w:rPr>
      </w:pPr>
    </w:p>
    <w:p>
      <w:pPr>
        <w:rPr>
          <w:color w:val="auto"/>
          <w:lang w:eastAsia="zh-Hans"/>
        </w:rPr>
      </w:pPr>
    </w:p>
    <w:p>
      <w:pPr>
        <w:pStyle w:val="3"/>
        <w:numPr>
          <w:ilvl w:val="0"/>
          <w:numId w:val="5"/>
        </w:numPr>
        <w:rPr>
          <w:color w:val="auto"/>
          <w:sz w:val="21"/>
          <w:szCs w:val="21"/>
        </w:rPr>
      </w:pPr>
      <w:bookmarkStart w:id="9" w:name="_Toc10260"/>
      <w:r>
        <w:rPr>
          <w:color w:val="auto"/>
          <w:sz w:val="21"/>
          <w:szCs w:val="21"/>
        </w:rPr>
        <w:t>云管理平台软件原厂软件升级更新续保（ZStack Cloud）（2023</w:t>
      </w:r>
      <w:r>
        <w:rPr>
          <w:rFonts w:hint="eastAsia"/>
          <w:color w:val="auto"/>
          <w:sz w:val="21"/>
          <w:szCs w:val="21"/>
          <w:lang w:eastAsia="zh-Hans"/>
        </w:rPr>
        <w:t>年</w:t>
      </w:r>
      <w:r>
        <w:rPr>
          <w:color w:val="auto"/>
          <w:sz w:val="21"/>
          <w:szCs w:val="21"/>
          <w:lang w:eastAsia="zh-Hans"/>
        </w:rPr>
        <w:t>9</w:t>
      </w:r>
      <w:r>
        <w:rPr>
          <w:rFonts w:hint="eastAsia"/>
          <w:color w:val="auto"/>
          <w:sz w:val="21"/>
          <w:szCs w:val="21"/>
          <w:lang w:eastAsia="zh-Hans"/>
        </w:rPr>
        <w:t>月过保</w:t>
      </w:r>
      <w:r>
        <w:rPr>
          <w:color w:val="auto"/>
          <w:sz w:val="21"/>
          <w:szCs w:val="21"/>
        </w:rPr>
        <w:t>）</w:t>
      </w:r>
      <w:bookmarkEnd w:id="9"/>
    </w:p>
    <w:p>
      <w:pPr>
        <w:spacing w:line="276" w:lineRule="auto"/>
        <w:rPr>
          <w:rFonts w:ascii="宋体" w:hAnsi="宋体" w:cs="宋体"/>
          <w:color w:val="auto"/>
          <w:kern w:val="0"/>
          <w:sz w:val="20"/>
          <w:szCs w:val="20"/>
          <w:lang w:bidi="ar"/>
        </w:rPr>
      </w:pPr>
      <w:r>
        <w:rPr>
          <w:rFonts w:ascii="宋体" w:hAnsi="宋体" w:cs="宋体"/>
          <w:color w:val="auto"/>
          <w:kern w:val="0"/>
          <w:sz w:val="20"/>
          <w:szCs w:val="20"/>
          <w:lang w:bidi="ar"/>
        </w:rPr>
        <w:t>ZStack Cloud技术支持服务：24C</w:t>
      </w:r>
      <w:r>
        <w:rPr>
          <w:rFonts w:hint="eastAsia" w:ascii="宋体" w:hAnsi="宋体" w:cs="宋体"/>
          <w:color w:val="auto"/>
          <w:kern w:val="0"/>
          <w:sz w:val="20"/>
          <w:szCs w:val="20"/>
          <w:lang w:eastAsia="zh-Hans" w:bidi="ar"/>
        </w:rPr>
        <w:t>原厂</w:t>
      </w:r>
      <w:r>
        <w:rPr>
          <w:rFonts w:ascii="宋体" w:hAnsi="宋体" w:cs="宋体"/>
          <w:color w:val="auto"/>
          <w:kern w:val="0"/>
          <w:sz w:val="20"/>
          <w:szCs w:val="20"/>
          <w:lang w:bidi="ar"/>
        </w:rPr>
        <w:t>Cloud年度技术支持服务)服务内容：1. 400电话、工单系统远程(5*8小时支持服务；2. 1</w:t>
      </w:r>
      <w:r>
        <w:rPr>
          <w:rFonts w:hint="eastAsia" w:ascii="宋体" w:hAnsi="宋体" w:cs="宋体"/>
          <w:color w:val="auto"/>
          <w:kern w:val="0"/>
          <w:sz w:val="20"/>
          <w:szCs w:val="20"/>
          <w:lang w:eastAsia="zh-Hans" w:bidi="ar"/>
        </w:rPr>
        <w:t>年期</w:t>
      </w:r>
      <w:r>
        <w:rPr>
          <w:rFonts w:ascii="宋体" w:hAnsi="宋体" w:cs="宋体"/>
          <w:color w:val="auto"/>
          <w:kern w:val="0"/>
          <w:sz w:val="20"/>
          <w:szCs w:val="20"/>
          <w:lang w:bidi="ar"/>
        </w:rPr>
        <w:t>云平台的在线升级更新服务；3. 云平台使用的使用指导和使用帮助；4. 云平台使用的定期巡检，巡检报告；5. 云平台使用的远程故障排查。</w:t>
      </w:r>
    </w:p>
    <w:p>
      <w:pPr>
        <w:pStyle w:val="3"/>
        <w:numPr>
          <w:ilvl w:val="0"/>
          <w:numId w:val="5"/>
        </w:numPr>
        <w:rPr>
          <w:color w:val="auto"/>
          <w:sz w:val="21"/>
          <w:szCs w:val="21"/>
        </w:rPr>
      </w:pPr>
      <w:bookmarkStart w:id="10" w:name="_Toc2623"/>
      <w:r>
        <w:rPr>
          <w:color w:val="auto"/>
          <w:sz w:val="21"/>
          <w:szCs w:val="21"/>
        </w:rPr>
        <w:t>虚拟化存储软件三年过保后维保购置原厂软件升级续保（</w:t>
      </w:r>
      <w:r>
        <w:rPr>
          <w:rFonts w:hint="eastAsia"/>
          <w:color w:val="auto"/>
          <w:sz w:val="21"/>
          <w:szCs w:val="21"/>
          <w:lang w:eastAsia="zh-Hans"/>
        </w:rPr>
        <w:t>xsky</w:t>
      </w:r>
      <w:r>
        <w:rPr>
          <w:color w:val="auto"/>
          <w:sz w:val="21"/>
          <w:szCs w:val="21"/>
        </w:rPr>
        <w:t>）（2023</w:t>
      </w:r>
      <w:r>
        <w:rPr>
          <w:rFonts w:hint="eastAsia"/>
          <w:color w:val="auto"/>
          <w:sz w:val="21"/>
          <w:szCs w:val="21"/>
          <w:lang w:eastAsia="zh-Hans"/>
        </w:rPr>
        <w:t>年</w:t>
      </w:r>
      <w:r>
        <w:rPr>
          <w:color w:val="auto"/>
          <w:sz w:val="21"/>
          <w:szCs w:val="21"/>
          <w:lang w:eastAsia="zh-Hans"/>
        </w:rPr>
        <w:t>1</w:t>
      </w:r>
      <w:r>
        <w:rPr>
          <w:rFonts w:hint="eastAsia"/>
          <w:color w:val="auto"/>
          <w:sz w:val="21"/>
          <w:szCs w:val="21"/>
          <w:lang w:eastAsia="zh-Hans"/>
        </w:rPr>
        <w:t>月过保</w:t>
      </w:r>
      <w:r>
        <w:rPr>
          <w:color w:val="auto"/>
          <w:sz w:val="21"/>
          <w:szCs w:val="21"/>
        </w:rPr>
        <w:t>）</w:t>
      </w:r>
      <w:bookmarkEnd w:id="10"/>
    </w:p>
    <w:p>
      <w:pPr>
        <w:spacing w:line="276" w:lineRule="auto"/>
        <w:rPr>
          <w:rFonts w:ascii="宋体" w:hAnsi="宋体" w:cs="宋体"/>
          <w:color w:val="auto"/>
          <w:kern w:val="0"/>
          <w:sz w:val="20"/>
          <w:szCs w:val="20"/>
          <w:lang w:bidi="ar"/>
        </w:rPr>
      </w:pPr>
      <w:r>
        <w:rPr>
          <w:rFonts w:hint="eastAsia" w:ascii="宋体" w:hAnsi="宋体" w:cs="宋体"/>
          <w:color w:val="auto"/>
          <w:kern w:val="0"/>
          <w:sz w:val="20"/>
          <w:szCs w:val="20"/>
          <w:lang w:eastAsia="zh-Hans" w:bidi="ar"/>
        </w:rPr>
        <w:t>xsky</w:t>
      </w:r>
      <w:r>
        <w:rPr>
          <w:rFonts w:ascii="宋体" w:hAnsi="宋体" w:cs="宋体"/>
          <w:color w:val="auto"/>
          <w:kern w:val="0"/>
          <w:sz w:val="20"/>
          <w:szCs w:val="20"/>
          <w:lang w:bidi="ar"/>
        </w:rPr>
        <w:t>技术支持服务：12C</w:t>
      </w:r>
      <w:r>
        <w:rPr>
          <w:rFonts w:hint="eastAsia" w:ascii="宋体" w:hAnsi="宋体" w:cs="宋体"/>
          <w:color w:val="auto"/>
          <w:kern w:val="0"/>
          <w:sz w:val="20"/>
          <w:szCs w:val="20"/>
          <w:lang w:eastAsia="zh-Hans" w:bidi="ar"/>
        </w:rPr>
        <w:t>原厂</w:t>
      </w:r>
      <w:r>
        <w:rPr>
          <w:rFonts w:ascii="宋体" w:hAnsi="宋体" w:cs="宋体"/>
          <w:color w:val="auto"/>
          <w:kern w:val="0"/>
          <w:sz w:val="20"/>
          <w:szCs w:val="20"/>
          <w:lang w:bidi="ar"/>
        </w:rPr>
        <w:t>Cloud年度技术支持服务)服务内容：1. 400电话、工单系统远程(5*8小时支持服务；2. 1</w:t>
      </w:r>
      <w:r>
        <w:rPr>
          <w:rFonts w:hint="eastAsia" w:ascii="宋体" w:hAnsi="宋体" w:cs="宋体"/>
          <w:color w:val="auto"/>
          <w:kern w:val="0"/>
          <w:sz w:val="20"/>
          <w:szCs w:val="20"/>
          <w:lang w:eastAsia="zh-Hans" w:bidi="ar"/>
        </w:rPr>
        <w:t>年期虚拟化</w:t>
      </w:r>
      <w:r>
        <w:rPr>
          <w:rFonts w:ascii="宋体" w:hAnsi="宋体" w:cs="宋体"/>
          <w:color w:val="auto"/>
          <w:kern w:val="0"/>
          <w:sz w:val="20"/>
          <w:szCs w:val="20"/>
          <w:lang w:bidi="ar"/>
        </w:rPr>
        <w:t xml:space="preserve">平台的在线升级更新服务；3. </w:t>
      </w:r>
      <w:r>
        <w:rPr>
          <w:rFonts w:hint="eastAsia" w:ascii="宋体" w:hAnsi="宋体" w:cs="宋体"/>
          <w:color w:val="auto"/>
          <w:kern w:val="0"/>
          <w:sz w:val="20"/>
          <w:szCs w:val="20"/>
          <w:lang w:eastAsia="zh-Hans" w:bidi="ar"/>
        </w:rPr>
        <w:t>虚拟化</w:t>
      </w:r>
      <w:r>
        <w:rPr>
          <w:rFonts w:ascii="宋体" w:hAnsi="宋体" w:cs="宋体"/>
          <w:color w:val="auto"/>
          <w:kern w:val="0"/>
          <w:sz w:val="20"/>
          <w:szCs w:val="20"/>
          <w:lang w:bidi="ar"/>
        </w:rPr>
        <w:t xml:space="preserve">平台使用的使用指导和使用帮助；4. </w:t>
      </w:r>
      <w:r>
        <w:rPr>
          <w:rFonts w:hint="eastAsia" w:ascii="宋体" w:hAnsi="宋体" w:cs="宋体"/>
          <w:color w:val="auto"/>
          <w:kern w:val="0"/>
          <w:sz w:val="20"/>
          <w:szCs w:val="20"/>
          <w:lang w:eastAsia="zh-Hans" w:bidi="ar"/>
        </w:rPr>
        <w:t>虚拟化</w:t>
      </w:r>
      <w:r>
        <w:rPr>
          <w:rFonts w:ascii="宋体" w:hAnsi="宋体" w:cs="宋体"/>
          <w:color w:val="auto"/>
          <w:kern w:val="0"/>
          <w:sz w:val="20"/>
          <w:szCs w:val="20"/>
          <w:lang w:bidi="ar"/>
        </w:rPr>
        <w:t xml:space="preserve">平台使用的定期巡检，巡检报告；5. </w:t>
      </w:r>
      <w:r>
        <w:rPr>
          <w:rFonts w:hint="eastAsia" w:ascii="宋体" w:hAnsi="宋体" w:cs="宋体"/>
          <w:color w:val="auto"/>
          <w:kern w:val="0"/>
          <w:sz w:val="20"/>
          <w:szCs w:val="20"/>
          <w:lang w:eastAsia="zh-Hans" w:bidi="ar"/>
        </w:rPr>
        <w:t>虚拟化</w:t>
      </w:r>
      <w:r>
        <w:rPr>
          <w:rFonts w:ascii="宋体" w:hAnsi="宋体" w:cs="宋体"/>
          <w:color w:val="auto"/>
          <w:kern w:val="0"/>
          <w:sz w:val="20"/>
          <w:szCs w:val="20"/>
          <w:lang w:bidi="ar"/>
        </w:rPr>
        <w:t>平台使用的远程故障排查。</w:t>
      </w:r>
    </w:p>
    <w:p>
      <w:pPr>
        <w:pStyle w:val="3"/>
        <w:numPr>
          <w:ilvl w:val="0"/>
          <w:numId w:val="5"/>
        </w:numPr>
        <w:rPr>
          <w:color w:val="auto"/>
          <w:sz w:val="21"/>
          <w:szCs w:val="21"/>
        </w:rPr>
      </w:pPr>
      <w:bookmarkStart w:id="11" w:name="_Toc6666"/>
      <w:r>
        <w:rPr>
          <w:color w:val="auto"/>
          <w:sz w:val="21"/>
          <w:szCs w:val="21"/>
        </w:rPr>
        <w:t>云平台计算资源服务器6+1台（曙光H620-G30）三年过保续保购置原厂核心部件更换</w:t>
      </w:r>
      <w:bookmarkEnd w:id="11"/>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1"/>
        <w:gridCol w:w="1896"/>
        <w:gridCol w:w="2489"/>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1" w:type="dxa"/>
          </w:tcPr>
          <w:p>
            <w:pPr>
              <w:rPr>
                <w:color w:val="auto"/>
                <w:lang w:eastAsia="zh-Hans"/>
              </w:rPr>
            </w:pPr>
            <w:r>
              <w:rPr>
                <w:rFonts w:hint="eastAsia"/>
                <w:color w:val="auto"/>
                <w:lang w:eastAsia="zh-Hans"/>
              </w:rPr>
              <w:t>型号</w:t>
            </w:r>
          </w:p>
        </w:tc>
        <w:tc>
          <w:tcPr>
            <w:tcW w:w="1860" w:type="dxa"/>
          </w:tcPr>
          <w:p>
            <w:pPr>
              <w:rPr>
                <w:color w:val="auto"/>
                <w:lang w:eastAsia="zh-Hans"/>
              </w:rPr>
            </w:pPr>
            <w:r>
              <w:rPr>
                <w:rFonts w:hint="eastAsia"/>
                <w:color w:val="auto"/>
                <w:lang w:eastAsia="zh-Hans"/>
              </w:rPr>
              <w:t>序列号</w:t>
            </w:r>
          </w:p>
        </w:tc>
        <w:tc>
          <w:tcPr>
            <w:tcW w:w="2489" w:type="dxa"/>
          </w:tcPr>
          <w:p>
            <w:pPr>
              <w:rPr>
                <w:color w:val="auto"/>
                <w:lang w:eastAsia="zh-Hans"/>
              </w:rPr>
            </w:pPr>
            <w:r>
              <w:rPr>
                <w:rFonts w:hint="eastAsia"/>
                <w:color w:val="auto"/>
                <w:lang w:eastAsia="zh-Hans"/>
              </w:rPr>
              <w:t>出厂日期</w:t>
            </w:r>
          </w:p>
        </w:tc>
        <w:tc>
          <w:tcPr>
            <w:tcW w:w="2418" w:type="dxa"/>
          </w:tcPr>
          <w:p>
            <w:pPr>
              <w:rPr>
                <w:color w:val="auto"/>
                <w:lang w:eastAsia="zh-Hans"/>
              </w:rPr>
            </w:pPr>
            <w:r>
              <w:rPr>
                <w:rFonts w:hint="eastAsia"/>
                <w:color w:val="auto"/>
                <w:lang w:eastAsia="zh-Hans"/>
              </w:rPr>
              <w:t>保修结束日期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1" w:type="dxa"/>
          </w:tcPr>
          <w:p>
            <w:pPr>
              <w:rPr>
                <w:color w:val="auto"/>
                <w:lang w:eastAsia="zh-Hans"/>
              </w:rPr>
            </w:pPr>
            <w:r>
              <w:rPr>
                <w:rFonts w:hint="eastAsia"/>
                <w:color w:val="auto"/>
                <w:lang w:eastAsia="zh-Hans"/>
              </w:rPr>
              <w:t>H620-G3</w:t>
            </w:r>
            <w:r>
              <w:rPr>
                <w:color w:val="auto"/>
                <w:lang w:eastAsia="zh-Hans"/>
              </w:rPr>
              <w:t>0</w:t>
            </w:r>
          </w:p>
        </w:tc>
        <w:tc>
          <w:tcPr>
            <w:tcW w:w="1860" w:type="dxa"/>
          </w:tcPr>
          <w:p>
            <w:pPr>
              <w:rPr>
                <w:color w:val="auto"/>
              </w:rPr>
            </w:pPr>
            <w:r>
              <w:rPr>
                <w:color w:val="auto"/>
              </w:rPr>
              <w:t>9800169903134553</w:t>
            </w:r>
          </w:p>
        </w:tc>
        <w:tc>
          <w:tcPr>
            <w:tcW w:w="2489" w:type="dxa"/>
          </w:tcPr>
          <w:p>
            <w:pPr>
              <w:rPr>
                <w:color w:val="auto"/>
                <w:lang w:eastAsia="zh-Hans"/>
              </w:rPr>
            </w:pPr>
            <w:r>
              <w:rPr>
                <w:color w:val="auto"/>
              </w:rPr>
              <w:t>2021</w:t>
            </w:r>
            <w:r>
              <w:rPr>
                <w:rFonts w:hint="eastAsia"/>
                <w:color w:val="auto"/>
                <w:lang w:eastAsia="zh-Hans"/>
              </w:rPr>
              <w:t>年</w:t>
            </w:r>
            <w:r>
              <w:rPr>
                <w:color w:val="auto"/>
                <w:lang w:eastAsia="zh-Hans"/>
              </w:rPr>
              <w:t>11</w:t>
            </w:r>
            <w:r>
              <w:rPr>
                <w:rFonts w:hint="eastAsia"/>
                <w:color w:val="auto"/>
                <w:lang w:eastAsia="zh-Hans"/>
              </w:rPr>
              <w:t>月</w:t>
            </w:r>
            <w:r>
              <w:rPr>
                <w:color w:val="auto"/>
                <w:lang w:eastAsia="zh-Hans"/>
              </w:rPr>
              <w:t>23</w:t>
            </w:r>
            <w:r>
              <w:rPr>
                <w:rFonts w:hint="eastAsia"/>
                <w:color w:val="auto"/>
                <w:lang w:eastAsia="zh-Hans"/>
              </w:rPr>
              <w:t>日</w:t>
            </w:r>
          </w:p>
        </w:tc>
        <w:tc>
          <w:tcPr>
            <w:tcW w:w="2418" w:type="dxa"/>
          </w:tcPr>
          <w:p>
            <w:pPr>
              <w:rPr>
                <w:color w:val="auto"/>
                <w:lang w:eastAsia="zh-Hans"/>
              </w:rPr>
            </w:pPr>
            <w:r>
              <w:rPr>
                <w:color w:val="auto"/>
              </w:rPr>
              <w:t>2024</w:t>
            </w:r>
            <w:r>
              <w:rPr>
                <w:rFonts w:hint="eastAsia"/>
                <w:color w:val="auto"/>
                <w:lang w:eastAsia="zh-Hans"/>
              </w:rPr>
              <w:t>年</w:t>
            </w:r>
            <w:r>
              <w:rPr>
                <w:color w:val="auto"/>
                <w:lang w:eastAsia="zh-Hans"/>
              </w:rPr>
              <w:t>12</w:t>
            </w:r>
            <w:r>
              <w:rPr>
                <w:rFonts w:hint="eastAsia"/>
                <w:color w:val="auto"/>
                <w:lang w:eastAsia="zh-Hans"/>
              </w:rPr>
              <w:t>月</w:t>
            </w:r>
            <w:r>
              <w:rPr>
                <w:color w:val="auto"/>
                <w:lang w:eastAsia="zh-Hans"/>
              </w:rPr>
              <w:t>23</w:t>
            </w:r>
            <w:r>
              <w:rPr>
                <w:rFonts w:hint="eastAsia"/>
                <w:color w:val="auto"/>
                <w:lang w:eastAsia="zh-Hans"/>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1" w:type="dxa"/>
          </w:tcPr>
          <w:p>
            <w:pPr>
              <w:rPr>
                <w:color w:val="auto"/>
              </w:rPr>
            </w:pPr>
            <w:r>
              <w:rPr>
                <w:rFonts w:hint="eastAsia"/>
                <w:color w:val="auto"/>
                <w:lang w:eastAsia="zh-Hans"/>
              </w:rPr>
              <w:t>H620-G3</w:t>
            </w:r>
            <w:r>
              <w:rPr>
                <w:color w:val="auto"/>
                <w:lang w:eastAsia="zh-Hans"/>
              </w:rPr>
              <w:t>0</w:t>
            </w:r>
          </w:p>
        </w:tc>
        <w:tc>
          <w:tcPr>
            <w:tcW w:w="1860" w:type="dxa"/>
          </w:tcPr>
          <w:p>
            <w:pPr>
              <w:rPr>
                <w:color w:val="auto"/>
              </w:rPr>
            </w:pPr>
            <w:r>
              <w:rPr>
                <w:color w:val="auto"/>
              </w:rPr>
              <w:t>9800169903134548</w:t>
            </w:r>
          </w:p>
        </w:tc>
        <w:tc>
          <w:tcPr>
            <w:tcW w:w="2489" w:type="dxa"/>
          </w:tcPr>
          <w:p>
            <w:pPr>
              <w:rPr>
                <w:color w:val="auto"/>
              </w:rPr>
            </w:pPr>
            <w:r>
              <w:rPr>
                <w:color w:val="auto"/>
              </w:rPr>
              <w:t>2021</w:t>
            </w:r>
            <w:r>
              <w:rPr>
                <w:rFonts w:hint="eastAsia"/>
                <w:color w:val="auto"/>
                <w:lang w:eastAsia="zh-Hans"/>
              </w:rPr>
              <w:t>年</w:t>
            </w:r>
            <w:r>
              <w:rPr>
                <w:color w:val="auto"/>
                <w:lang w:eastAsia="zh-Hans"/>
              </w:rPr>
              <w:t>11</w:t>
            </w:r>
            <w:r>
              <w:rPr>
                <w:rFonts w:hint="eastAsia"/>
                <w:color w:val="auto"/>
                <w:lang w:eastAsia="zh-Hans"/>
              </w:rPr>
              <w:t>月</w:t>
            </w:r>
            <w:r>
              <w:rPr>
                <w:color w:val="auto"/>
                <w:lang w:eastAsia="zh-Hans"/>
              </w:rPr>
              <w:t>23</w:t>
            </w:r>
            <w:r>
              <w:rPr>
                <w:rFonts w:hint="eastAsia"/>
                <w:color w:val="auto"/>
                <w:lang w:eastAsia="zh-Hans"/>
              </w:rPr>
              <w:t>日</w:t>
            </w:r>
          </w:p>
        </w:tc>
        <w:tc>
          <w:tcPr>
            <w:tcW w:w="2418" w:type="dxa"/>
          </w:tcPr>
          <w:p>
            <w:pPr>
              <w:rPr>
                <w:color w:val="auto"/>
              </w:rPr>
            </w:pPr>
            <w:r>
              <w:rPr>
                <w:color w:val="auto"/>
              </w:rPr>
              <w:t>2024</w:t>
            </w:r>
            <w:r>
              <w:rPr>
                <w:rFonts w:hint="eastAsia"/>
                <w:color w:val="auto"/>
                <w:lang w:eastAsia="zh-Hans"/>
              </w:rPr>
              <w:t>年</w:t>
            </w:r>
            <w:r>
              <w:rPr>
                <w:color w:val="auto"/>
                <w:lang w:eastAsia="zh-Hans"/>
              </w:rPr>
              <w:t>12</w:t>
            </w:r>
            <w:r>
              <w:rPr>
                <w:rFonts w:hint="eastAsia"/>
                <w:color w:val="auto"/>
                <w:lang w:eastAsia="zh-Hans"/>
              </w:rPr>
              <w:t>月</w:t>
            </w:r>
            <w:r>
              <w:rPr>
                <w:color w:val="auto"/>
                <w:lang w:eastAsia="zh-Hans"/>
              </w:rPr>
              <w:t>23</w:t>
            </w:r>
            <w:r>
              <w:rPr>
                <w:rFonts w:hint="eastAsia"/>
                <w:color w:val="auto"/>
                <w:lang w:eastAsia="zh-Hans"/>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1" w:type="dxa"/>
          </w:tcPr>
          <w:p>
            <w:pPr>
              <w:rPr>
                <w:color w:val="auto"/>
              </w:rPr>
            </w:pPr>
            <w:r>
              <w:rPr>
                <w:rFonts w:hint="eastAsia"/>
                <w:color w:val="auto"/>
                <w:lang w:eastAsia="zh-Hans"/>
              </w:rPr>
              <w:t>H620-G3</w:t>
            </w:r>
            <w:r>
              <w:rPr>
                <w:color w:val="auto"/>
                <w:lang w:eastAsia="zh-Hans"/>
              </w:rPr>
              <w:t>0</w:t>
            </w:r>
          </w:p>
        </w:tc>
        <w:tc>
          <w:tcPr>
            <w:tcW w:w="1860" w:type="dxa"/>
          </w:tcPr>
          <w:p>
            <w:pPr>
              <w:rPr>
                <w:color w:val="auto"/>
              </w:rPr>
            </w:pPr>
            <w:r>
              <w:rPr>
                <w:color w:val="auto"/>
              </w:rPr>
              <w:t>9800169903134552</w:t>
            </w:r>
          </w:p>
        </w:tc>
        <w:tc>
          <w:tcPr>
            <w:tcW w:w="2489" w:type="dxa"/>
          </w:tcPr>
          <w:p>
            <w:pPr>
              <w:rPr>
                <w:color w:val="auto"/>
              </w:rPr>
            </w:pPr>
            <w:r>
              <w:rPr>
                <w:color w:val="auto"/>
              </w:rPr>
              <w:t>2021</w:t>
            </w:r>
            <w:r>
              <w:rPr>
                <w:rFonts w:hint="eastAsia"/>
                <w:color w:val="auto"/>
                <w:lang w:eastAsia="zh-Hans"/>
              </w:rPr>
              <w:t>年</w:t>
            </w:r>
            <w:r>
              <w:rPr>
                <w:color w:val="auto"/>
                <w:lang w:eastAsia="zh-Hans"/>
              </w:rPr>
              <w:t>11</w:t>
            </w:r>
            <w:r>
              <w:rPr>
                <w:rFonts w:hint="eastAsia"/>
                <w:color w:val="auto"/>
                <w:lang w:eastAsia="zh-Hans"/>
              </w:rPr>
              <w:t>月</w:t>
            </w:r>
            <w:r>
              <w:rPr>
                <w:color w:val="auto"/>
                <w:lang w:eastAsia="zh-Hans"/>
              </w:rPr>
              <w:t>23</w:t>
            </w:r>
            <w:r>
              <w:rPr>
                <w:rFonts w:hint="eastAsia"/>
                <w:color w:val="auto"/>
                <w:lang w:eastAsia="zh-Hans"/>
              </w:rPr>
              <w:t>日</w:t>
            </w:r>
          </w:p>
        </w:tc>
        <w:tc>
          <w:tcPr>
            <w:tcW w:w="2418" w:type="dxa"/>
          </w:tcPr>
          <w:p>
            <w:pPr>
              <w:rPr>
                <w:color w:val="auto"/>
              </w:rPr>
            </w:pPr>
            <w:r>
              <w:rPr>
                <w:color w:val="auto"/>
              </w:rPr>
              <w:t>2024</w:t>
            </w:r>
            <w:r>
              <w:rPr>
                <w:rFonts w:hint="eastAsia"/>
                <w:color w:val="auto"/>
                <w:lang w:eastAsia="zh-Hans"/>
              </w:rPr>
              <w:t>年</w:t>
            </w:r>
            <w:r>
              <w:rPr>
                <w:color w:val="auto"/>
                <w:lang w:eastAsia="zh-Hans"/>
              </w:rPr>
              <w:t>12</w:t>
            </w:r>
            <w:r>
              <w:rPr>
                <w:rFonts w:hint="eastAsia"/>
                <w:color w:val="auto"/>
                <w:lang w:eastAsia="zh-Hans"/>
              </w:rPr>
              <w:t>月</w:t>
            </w:r>
            <w:r>
              <w:rPr>
                <w:color w:val="auto"/>
                <w:lang w:eastAsia="zh-Hans"/>
              </w:rPr>
              <w:t>23</w:t>
            </w:r>
            <w:r>
              <w:rPr>
                <w:rFonts w:hint="eastAsia"/>
                <w:color w:val="auto"/>
                <w:lang w:eastAsia="zh-Hans"/>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1" w:type="dxa"/>
          </w:tcPr>
          <w:p>
            <w:pPr>
              <w:rPr>
                <w:color w:val="auto"/>
              </w:rPr>
            </w:pPr>
            <w:r>
              <w:rPr>
                <w:rFonts w:hint="eastAsia"/>
                <w:color w:val="auto"/>
                <w:lang w:eastAsia="zh-Hans"/>
              </w:rPr>
              <w:t>H620-G3</w:t>
            </w:r>
            <w:r>
              <w:rPr>
                <w:color w:val="auto"/>
                <w:lang w:eastAsia="zh-Hans"/>
              </w:rPr>
              <w:t>0</w:t>
            </w:r>
          </w:p>
        </w:tc>
        <w:tc>
          <w:tcPr>
            <w:tcW w:w="1860" w:type="dxa"/>
          </w:tcPr>
          <w:p>
            <w:pPr>
              <w:rPr>
                <w:color w:val="auto"/>
              </w:rPr>
            </w:pPr>
            <w:r>
              <w:rPr>
                <w:color w:val="auto"/>
              </w:rPr>
              <w:t>9800169903134549</w:t>
            </w:r>
          </w:p>
        </w:tc>
        <w:tc>
          <w:tcPr>
            <w:tcW w:w="2489" w:type="dxa"/>
          </w:tcPr>
          <w:p>
            <w:pPr>
              <w:rPr>
                <w:color w:val="auto"/>
              </w:rPr>
            </w:pPr>
            <w:r>
              <w:rPr>
                <w:color w:val="auto"/>
              </w:rPr>
              <w:t>2021</w:t>
            </w:r>
            <w:r>
              <w:rPr>
                <w:rFonts w:hint="eastAsia"/>
                <w:color w:val="auto"/>
                <w:lang w:eastAsia="zh-Hans"/>
              </w:rPr>
              <w:t>年</w:t>
            </w:r>
            <w:r>
              <w:rPr>
                <w:color w:val="auto"/>
                <w:lang w:eastAsia="zh-Hans"/>
              </w:rPr>
              <w:t>11</w:t>
            </w:r>
            <w:r>
              <w:rPr>
                <w:rFonts w:hint="eastAsia"/>
                <w:color w:val="auto"/>
                <w:lang w:eastAsia="zh-Hans"/>
              </w:rPr>
              <w:t>月</w:t>
            </w:r>
            <w:r>
              <w:rPr>
                <w:color w:val="auto"/>
                <w:lang w:eastAsia="zh-Hans"/>
              </w:rPr>
              <w:t>23</w:t>
            </w:r>
            <w:r>
              <w:rPr>
                <w:rFonts w:hint="eastAsia"/>
                <w:color w:val="auto"/>
                <w:lang w:eastAsia="zh-Hans"/>
              </w:rPr>
              <w:t>日</w:t>
            </w:r>
          </w:p>
        </w:tc>
        <w:tc>
          <w:tcPr>
            <w:tcW w:w="2418" w:type="dxa"/>
          </w:tcPr>
          <w:p>
            <w:pPr>
              <w:rPr>
                <w:color w:val="auto"/>
              </w:rPr>
            </w:pPr>
            <w:r>
              <w:rPr>
                <w:color w:val="auto"/>
              </w:rPr>
              <w:t>2024</w:t>
            </w:r>
            <w:r>
              <w:rPr>
                <w:rFonts w:hint="eastAsia"/>
                <w:color w:val="auto"/>
                <w:lang w:eastAsia="zh-Hans"/>
              </w:rPr>
              <w:t>年</w:t>
            </w:r>
            <w:r>
              <w:rPr>
                <w:color w:val="auto"/>
                <w:lang w:eastAsia="zh-Hans"/>
              </w:rPr>
              <w:t>12</w:t>
            </w:r>
            <w:r>
              <w:rPr>
                <w:rFonts w:hint="eastAsia"/>
                <w:color w:val="auto"/>
                <w:lang w:eastAsia="zh-Hans"/>
              </w:rPr>
              <w:t>月</w:t>
            </w:r>
            <w:r>
              <w:rPr>
                <w:color w:val="auto"/>
                <w:lang w:eastAsia="zh-Hans"/>
              </w:rPr>
              <w:t>23</w:t>
            </w:r>
            <w:r>
              <w:rPr>
                <w:rFonts w:hint="eastAsia"/>
                <w:color w:val="auto"/>
                <w:lang w:eastAsia="zh-Hans"/>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1" w:type="dxa"/>
          </w:tcPr>
          <w:p>
            <w:pPr>
              <w:rPr>
                <w:color w:val="auto"/>
              </w:rPr>
            </w:pPr>
            <w:r>
              <w:rPr>
                <w:rFonts w:hint="eastAsia"/>
                <w:color w:val="auto"/>
                <w:lang w:eastAsia="zh-Hans"/>
              </w:rPr>
              <w:t>H620-G3</w:t>
            </w:r>
            <w:r>
              <w:rPr>
                <w:color w:val="auto"/>
                <w:lang w:eastAsia="zh-Hans"/>
              </w:rPr>
              <w:t>0</w:t>
            </w:r>
          </w:p>
        </w:tc>
        <w:tc>
          <w:tcPr>
            <w:tcW w:w="1860" w:type="dxa"/>
          </w:tcPr>
          <w:p>
            <w:pPr>
              <w:rPr>
                <w:color w:val="auto"/>
              </w:rPr>
            </w:pPr>
            <w:r>
              <w:rPr>
                <w:color w:val="auto"/>
              </w:rPr>
              <w:t>9800169903134546</w:t>
            </w:r>
          </w:p>
        </w:tc>
        <w:tc>
          <w:tcPr>
            <w:tcW w:w="2489" w:type="dxa"/>
          </w:tcPr>
          <w:p>
            <w:pPr>
              <w:rPr>
                <w:color w:val="auto"/>
              </w:rPr>
            </w:pPr>
            <w:r>
              <w:rPr>
                <w:color w:val="auto"/>
              </w:rPr>
              <w:t>2021</w:t>
            </w:r>
            <w:r>
              <w:rPr>
                <w:rFonts w:hint="eastAsia"/>
                <w:color w:val="auto"/>
                <w:lang w:eastAsia="zh-Hans"/>
              </w:rPr>
              <w:t>年</w:t>
            </w:r>
            <w:r>
              <w:rPr>
                <w:color w:val="auto"/>
                <w:lang w:eastAsia="zh-Hans"/>
              </w:rPr>
              <w:t>11</w:t>
            </w:r>
            <w:r>
              <w:rPr>
                <w:rFonts w:hint="eastAsia"/>
                <w:color w:val="auto"/>
                <w:lang w:eastAsia="zh-Hans"/>
              </w:rPr>
              <w:t>月</w:t>
            </w:r>
            <w:r>
              <w:rPr>
                <w:color w:val="auto"/>
                <w:lang w:eastAsia="zh-Hans"/>
              </w:rPr>
              <w:t>23</w:t>
            </w:r>
            <w:r>
              <w:rPr>
                <w:rFonts w:hint="eastAsia"/>
                <w:color w:val="auto"/>
                <w:lang w:eastAsia="zh-Hans"/>
              </w:rPr>
              <w:t>日</w:t>
            </w:r>
          </w:p>
        </w:tc>
        <w:tc>
          <w:tcPr>
            <w:tcW w:w="2418" w:type="dxa"/>
          </w:tcPr>
          <w:p>
            <w:pPr>
              <w:rPr>
                <w:color w:val="auto"/>
              </w:rPr>
            </w:pPr>
            <w:r>
              <w:rPr>
                <w:color w:val="auto"/>
              </w:rPr>
              <w:t>2024</w:t>
            </w:r>
            <w:r>
              <w:rPr>
                <w:rFonts w:hint="eastAsia"/>
                <w:color w:val="auto"/>
                <w:lang w:eastAsia="zh-Hans"/>
              </w:rPr>
              <w:t>年</w:t>
            </w:r>
            <w:r>
              <w:rPr>
                <w:color w:val="auto"/>
                <w:lang w:eastAsia="zh-Hans"/>
              </w:rPr>
              <w:t>12</w:t>
            </w:r>
            <w:r>
              <w:rPr>
                <w:rFonts w:hint="eastAsia"/>
                <w:color w:val="auto"/>
                <w:lang w:eastAsia="zh-Hans"/>
              </w:rPr>
              <w:t>月</w:t>
            </w:r>
            <w:r>
              <w:rPr>
                <w:color w:val="auto"/>
                <w:lang w:eastAsia="zh-Hans"/>
              </w:rPr>
              <w:t>23</w:t>
            </w:r>
            <w:r>
              <w:rPr>
                <w:rFonts w:hint="eastAsia"/>
                <w:color w:val="auto"/>
                <w:lang w:eastAsia="zh-Hans"/>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1" w:type="dxa"/>
          </w:tcPr>
          <w:p>
            <w:pPr>
              <w:rPr>
                <w:color w:val="auto"/>
              </w:rPr>
            </w:pPr>
            <w:r>
              <w:rPr>
                <w:rFonts w:hint="eastAsia"/>
                <w:color w:val="auto"/>
                <w:lang w:eastAsia="zh-Hans"/>
              </w:rPr>
              <w:t>H620-G3</w:t>
            </w:r>
            <w:r>
              <w:rPr>
                <w:color w:val="auto"/>
                <w:lang w:eastAsia="zh-Hans"/>
              </w:rPr>
              <w:t>0</w:t>
            </w:r>
          </w:p>
        </w:tc>
        <w:tc>
          <w:tcPr>
            <w:tcW w:w="1860" w:type="dxa"/>
          </w:tcPr>
          <w:p>
            <w:pPr>
              <w:rPr>
                <w:color w:val="auto"/>
              </w:rPr>
            </w:pPr>
            <w:r>
              <w:rPr>
                <w:color w:val="auto"/>
              </w:rPr>
              <w:t>9800169903134551</w:t>
            </w:r>
          </w:p>
        </w:tc>
        <w:tc>
          <w:tcPr>
            <w:tcW w:w="2489" w:type="dxa"/>
          </w:tcPr>
          <w:p>
            <w:pPr>
              <w:rPr>
                <w:color w:val="auto"/>
              </w:rPr>
            </w:pPr>
            <w:r>
              <w:rPr>
                <w:color w:val="auto"/>
              </w:rPr>
              <w:t>2021</w:t>
            </w:r>
            <w:r>
              <w:rPr>
                <w:rFonts w:hint="eastAsia"/>
                <w:color w:val="auto"/>
                <w:lang w:eastAsia="zh-Hans"/>
              </w:rPr>
              <w:t>年</w:t>
            </w:r>
            <w:r>
              <w:rPr>
                <w:color w:val="auto"/>
                <w:lang w:eastAsia="zh-Hans"/>
              </w:rPr>
              <w:t>11</w:t>
            </w:r>
            <w:r>
              <w:rPr>
                <w:rFonts w:hint="eastAsia"/>
                <w:color w:val="auto"/>
                <w:lang w:eastAsia="zh-Hans"/>
              </w:rPr>
              <w:t>月</w:t>
            </w:r>
            <w:r>
              <w:rPr>
                <w:color w:val="auto"/>
                <w:lang w:eastAsia="zh-Hans"/>
              </w:rPr>
              <w:t>23</w:t>
            </w:r>
            <w:r>
              <w:rPr>
                <w:rFonts w:hint="eastAsia"/>
                <w:color w:val="auto"/>
                <w:lang w:eastAsia="zh-Hans"/>
              </w:rPr>
              <w:t>日</w:t>
            </w:r>
          </w:p>
        </w:tc>
        <w:tc>
          <w:tcPr>
            <w:tcW w:w="2418" w:type="dxa"/>
          </w:tcPr>
          <w:p>
            <w:pPr>
              <w:rPr>
                <w:color w:val="auto"/>
              </w:rPr>
            </w:pPr>
            <w:r>
              <w:rPr>
                <w:color w:val="auto"/>
              </w:rPr>
              <w:t>2024</w:t>
            </w:r>
            <w:r>
              <w:rPr>
                <w:rFonts w:hint="eastAsia"/>
                <w:color w:val="auto"/>
                <w:lang w:eastAsia="zh-Hans"/>
              </w:rPr>
              <w:t>年</w:t>
            </w:r>
            <w:r>
              <w:rPr>
                <w:color w:val="auto"/>
                <w:lang w:eastAsia="zh-Hans"/>
              </w:rPr>
              <w:t>12</w:t>
            </w:r>
            <w:r>
              <w:rPr>
                <w:rFonts w:hint="eastAsia"/>
                <w:color w:val="auto"/>
                <w:lang w:eastAsia="zh-Hans"/>
              </w:rPr>
              <w:t>月</w:t>
            </w:r>
            <w:r>
              <w:rPr>
                <w:color w:val="auto"/>
                <w:lang w:eastAsia="zh-Hans"/>
              </w:rPr>
              <w:t>23</w:t>
            </w:r>
            <w:r>
              <w:rPr>
                <w:rFonts w:hint="eastAsia"/>
                <w:color w:val="auto"/>
                <w:lang w:eastAsia="zh-Hans"/>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1" w:type="dxa"/>
          </w:tcPr>
          <w:p>
            <w:pPr>
              <w:rPr>
                <w:color w:val="auto"/>
                <w:lang w:eastAsia="zh-Hans"/>
              </w:rPr>
            </w:pPr>
            <w:r>
              <w:rPr>
                <w:rFonts w:hint="eastAsia"/>
                <w:color w:val="auto"/>
                <w:lang w:eastAsia="zh-Hans"/>
              </w:rPr>
              <w:t>H520-G30</w:t>
            </w:r>
          </w:p>
        </w:tc>
        <w:tc>
          <w:tcPr>
            <w:tcW w:w="1860" w:type="dxa"/>
          </w:tcPr>
          <w:p>
            <w:pPr>
              <w:rPr>
                <w:color w:val="auto"/>
              </w:rPr>
            </w:pPr>
            <w:r>
              <w:rPr>
                <w:color w:val="auto"/>
              </w:rPr>
              <w:t>9800129702560734</w:t>
            </w:r>
          </w:p>
        </w:tc>
        <w:tc>
          <w:tcPr>
            <w:tcW w:w="2489" w:type="dxa"/>
          </w:tcPr>
          <w:p>
            <w:pPr>
              <w:rPr>
                <w:color w:val="auto"/>
              </w:rPr>
            </w:pPr>
            <w:r>
              <w:rPr>
                <w:color w:val="auto"/>
              </w:rPr>
              <w:t>2021</w:t>
            </w:r>
            <w:r>
              <w:rPr>
                <w:rFonts w:hint="eastAsia"/>
                <w:color w:val="auto"/>
                <w:lang w:eastAsia="zh-Hans"/>
              </w:rPr>
              <w:t>年</w:t>
            </w:r>
            <w:r>
              <w:rPr>
                <w:color w:val="auto"/>
                <w:lang w:eastAsia="zh-Hans"/>
              </w:rPr>
              <w:t>11</w:t>
            </w:r>
            <w:r>
              <w:rPr>
                <w:rFonts w:hint="eastAsia"/>
                <w:color w:val="auto"/>
                <w:lang w:eastAsia="zh-Hans"/>
              </w:rPr>
              <w:t>月</w:t>
            </w:r>
            <w:r>
              <w:rPr>
                <w:color w:val="auto"/>
                <w:lang w:eastAsia="zh-Hans"/>
              </w:rPr>
              <w:t>23</w:t>
            </w:r>
            <w:r>
              <w:rPr>
                <w:rFonts w:hint="eastAsia"/>
                <w:color w:val="auto"/>
                <w:lang w:eastAsia="zh-Hans"/>
              </w:rPr>
              <w:t>日</w:t>
            </w:r>
          </w:p>
        </w:tc>
        <w:tc>
          <w:tcPr>
            <w:tcW w:w="2418" w:type="dxa"/>
          </w:tcPr>
          <w:p>
            <w:pPr>
              <w:rPr>
                <w:color w:val="auto"/>
              </w:rPr>
            </w:pPr>
            <w:r>
              <w:rPr>
                <w:color w:val="auto"/>
              </w:rPr>
              <w:t>2024</w:t>
            </w:r>
            <w:r>
              <w:rPr>
                <w:rFonts w:hint="eastAsia"/>
                <w:color w:val="auto"/>
                <w:lang w:eastAsia="zh-Hans"/>
              </w:rPr>
              <w:t>年</w:t>
            </w:r>
            <w:r>
              <w:rPr>
                <w:color w:val="auto"/>
                <w:lang w:eastAsia="zh-Hans"/>
              </w:rPr>
              <w:t>12</w:t>
            </w:r>
            <w:r>
              <w:rPr>
                <w:rFonts w:hint="eastAsia"/>
                <w:color w:val="auto"/>
                <w:lang w:eastAsia="zh-Hans"/>
              </w:rPr>
              <w:t>月</w:t>
            </w:r>
            <w:r>
              <w:rPr>
                <w:color w:val="auto"/>
                <w:lang w:eastAsia="zh-Hans"/>
              </w:rPr>
              <w:t>23</w:t>
            </w:r>
            <w:r>
              <w:rPr>
                <w:rFonts w:hint="eastAsia"/>
                <w:color w:val="auto"/>
                <w:lang w:eastAsia="zh-Hans"/>
              </w:rPr>
              <w:t>日</w:t>
            </w:r>
          </w:p>
        </w:tc>
      </w:tr>
    </w:tbl>
    <w:p>
      <w:pPr>
        <w:rPr>
          <w:b/>
          <w:color w:val="auto"/>
          <w:szCs w:val="21"/>
          <w:lang w:eastAsia="zh-Hans"/>
        </w:rPr>
      </w:pPr>
    </w:p>
    <w:p>
      <w:pPr>
        <w:pStyle w:val="3"/>
        <w:numPr>
          <w:ilvl w:val="0"/>
          <w:numId w:val="5"/>
        </w:numPr>
        <w:rPr>
          <w:color w:val="auto"/>
          <w:sz w:val="21"/>
          <w:szCs w:val="21"/>
          <w:lang w:eastAsia="zh-Hans"/>
        </w:rPr>
      </w:pPr>
      <w:bookmarkStart w:id="12" w:name="_Toc27960"/>
      <w:r>
        <w:rPr>
          <w:color w:val="auto"/>
          <w:sz w:val="21"/>
          <w:szCs w:val="21"/>
        </w:rPr>
        <w:t>存储系统计算节点3</w:t>
      </w:r>
      <w:r>
        <w:rPr>
          <w:rFonts w:hint="eastAsia"/>
          <w:color w:val="auto"/>
          <w:sz w:val="21"/>
          <w:szCs w:val="21"/>
          <w:lang w:eastAsia="zh-Hans"/>
        </w:rPr>
        <w:t>台</w:t>
      </w:r>
      <w:r>
        <w:rPr>
          <w:color w:val="auto"/>
          <w:sz w:val="21"/>
          <w:szCs w:val="21"/>
        </w:rPr>
        <w:t>（曙光H620-G30）三年过保续保购置原厂核心部件</w:t>
      </w:r>
      <w:r>
        <w:rPr>
          <w:rFonts w:hint="eastAsia"/>
          <w:color w:val="auto"/>
          <w:sz w:val="21"/>
          <w:szCs w:val="21"/>
          <w:lang w:eastAsia="zh-Hans"/>
        </w:rPr>
        <w:t>更换</w:t>
      </w:r>
      <w:bookmarkEnd w:id="12"/>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9"/>
        <w:gridCol w:w="2209"/>
        <w:gridCol w:w="2209"/>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Pr>
          <w:p>
            <w:pPr>
              <w:jc w:val="center"/>
              <w:rPr>
                <w:color w:val="auto"/>
                <w:lang w:eastAsia="zh-Hans"/>
              </w:rPr>
            </w:pPr>
            <w:r>
              <w:rPr>
                <w:rFonts w:hint="eastAsia"/>
                <w:color w:val="auto"/>
              </w:rPr>
              <w:t>型号</w:t>
            </w:r>
          </w:p>
        </w:tc>
        <w:tc>
          <w:tcPr>
            <w:tcW w:w="2209" w:type="dxa"/>
          </w:tcPr>
          <w:p>
            <w:pPr>
              <w:jc w:val="center"/>
              <w:rPr>
                <w:color w:val="auto"/>
                <w:lang w:eastAsia="zh-Hans"/>
              </w:rPr>
            </w:pPr>
            <w:r>
              <w:rPr>
                <w:rFonts w:hint="eastAsia"/>
                <w:color w:val="auto"/>
              </w:rPr>
              <w:t>序列号</w:t>
            </w:r>
          </w:p>
        </w:tc>
        <w:tc>
          <w:tcPr>
            <w:tcW w:w="2209" w:type="dxa"/>
          </w:tcPr>
          <w:p>
            <w:pPr>
              <w:jc w:val="center"/>
              <w:rPr>
                <w:color w:val="auto"/>
                <w:lang w:eastAsia="zh-Hans"/>
              </w:rPr>
            </w:pPr>
            <w:r>
              <w:rPr>
                <w:rFonts w:hint="eastAsia"/>
                <w:color w:val="auto"/>
              </w:rPr>
              <w:t>出厂日期</w:t>
            </w:r>
          </w:p>
        </w:tc>
        <w:tc>
          <w:tcPr>
            <w:tcW w:w="2209" w:type="dxa"/>
          </w:tcPr>
          <w:p>
            <w:pPr>
              <w:jc w:val="center"/>
              <w:rPr>
                <w:color w:val="auto"/>
                <w:lang w:eastAsia="zh-Hans"/>
              </w:rPr>
            </w:pPr>
            <w:r>
              <w:rPr>
                <w:rFonts w:hint="eastAsia"/>
                <w:color w:val="auto"/>
              </w:rPr>
              <w:t>保修结束日期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Pr>
          <w:p>
            <w:pPr>
              <w:jc w:val="center"/>
              <w:rPr>
                <w:color w:val="auto"/>
              </w:rPr>
            </w:pPr>
            <w:r>
              <w:rPr>
                <w:rFonts w:hint="eastAsia"/>
                <w:color w:val="auto"/>
              </w:rPr>
              <w:t>H620-G30</w:t>
            </w:r>
          </w:p>
        </w:tc>
        <w:tc>
          <w:tcPr>
            <w:tcW w:w="2209" w:type="dxa"/>
          </w:tcPr>
          <w:p>
            <w:pPr>
              <w:jc w:val="center"/>
              <w:rPr>
                <w:color w:val="auto"/>
                <w:lang w:eastAsia="zh-Hans"/>
              </w:rPr>
            </w:pPr>
            <w:r>
              <w:rPr>
                <w:color w:val="auto"/>
                <w:lang w:eastAsia="zh-Hans"/>
              </w:rPr>
              <w:t>9800127302015390</w:t>
            </w:r>
          </w:p>
        </w:tc>
        <w:tc>
          <w:tcPr>
            <w:tcW w:w="2209" w:type="dxa"/>
          </w:tcPr>
          <w:p>
            <w:pPr>
              <w:jc w:val="center"/>
              <w:rPr>
                <w:color w:val="auto"/>
              </w:rPr>
            </w:pPr>
            <w:r>
              <w:rPr>
                <w:rFonts w:hint="eastAsia"/>
                <w:color w:val="auto"/>
              </w:rPr>
              <w:t>2019/12/18</w:t>
            </w:r>
          </w:p>
        </w:tc>
        <w:tc>
          <w:tcPr>
            <w:tcW w:w="2209" w:type="dxa"/>
          </w:tcPr>
          <w:p>
            <w:pPr>
              <w:jc w:val="center"/>
              <w:rPr>
                <w:color w:val="auto"/>
              </w:rPr>
            </w:pPr>
            <w:r>
              <w:rPr>
                <w:rFonts w:hint="eastAsia"/>
                <w:color w:val="auto"/>
              </w:rPr>
              <w:t>2023/1/17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Pr>
          <w:p>
            <w:pPr>
              <w:jc w:val="center"/>
              <w:rPr>
                <w:color w:val="auto"/>
                <w:lang w:eastAsia="zh-Hans"/>
              </w:rPr>
            </w:pPr>
            <w:r>
              <w:rPr>
                <w:rFonts w:hint="eastAsia"/>
                <w:color w:val="auto"/>
              </w:rPr>
              <w:t>H620-G30</w:t>
            </w:r>
          </w:p>
        </w:tc>
        <w:tc>
          <w:tcPr>
            <w:tcW w:w="2209" w:type="dxa"/>
          </w:tcPr>
          <w:p>
            <w:pPr>
              <w:jc w:val="center"/>
              <w:rPr>
                <w:color w:val="auto"/>
                <w:lang w:eastAsia="zh-Hans"/>
              </w:rPr>
            </w:pPr>
            <w:r>
              <w:rPr>
                <w:color w:val="auto"/>
                <w:lang w:eastAsia="zh-Hans"/>
              </w:rPr>
              <w:t>9800127302015391</w:t>
            </w:r>
          </w:p>
        </w:tc>
        <w:tc>
          <w:tcPr>
            <w:tcW w:w="2209" w:type="dxa"/>
          </w:tcPr>
          <w:p>
            <w:pPr>
              <w:jc w:val="center"/>
              <w:rPr>
                <w:color w:val="auto"/>
              </w:rPr>
            </w:pPr>
            <w:r>
              <w:rPr>
                <w:rFonts w:hint="eastAsia"/>
                <w:color w:val="auto"/>
              </w:rPr>
              <w:t>2019/12/18</w:t>
            </w:r>
          </w:p>
        </w:tc>
        <w:tc>
          <w:tcPr>
            <w:tcW w:w="2209" w:type="dxa"/>
          </w:tcPr>
          <w:p>
            <w:pPr>
              <w:jc w:val="center"/>
              <w:rPr>
                <w:color w:val="auto"/>
              </w:rPr>
            </w:pPr>
            <w:r>
              <w:rPr>
                <w:rFonts w:hint="eastAsia"/>
                <w:color w:val="auto"/>
              </w:rPr>
              <w:t>2023/1/17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9" w:type="dxa"/>
          </w:tcPr>
          <w:p>
            <w:pPr>
              <w:jc w:val="center"/>
              <w:rPr>
                <w:color w:val="auto"/>
                <w:lang w:eastAsia="zh-Hans"/>
              </w:rPr>
            </w:pPr>
            <w:r>
              <w:rPr>
                <w:rFonts w:hint="eastAsia"/>
                <w:color w:val="auto"/>
              </w:rPr>
              <w:t>H620-G30</w:t>
            </w:r>
          </w:p>
        </w:tc>
        <w:tc>
          <w:tcPr>
            <w:tcW w:w="2209" w:type="dxa"/>
          </w:tcPr>
          <w:p>
            <w:pPr>
              <w:jc w:val="center"/>
              <w:rPr>
                <w:color w:val="auto"/>
                <w:lang w:eastAsia="zh-Hans"/>
              </w:rPr>
            </w:pPr>
            <w:r>
              <w:rPr>
                <w:color w:val="auto"/>
                <w:lang w:eastAsia="zh-Hans"/>
              </w:rPr>
              <w:t>9800127302015392</w:t>
            </w:r>
          </w:p>
        </w:tc>
        <w:tc>
          <w:tcPr>
            <w:tcW w:w="2209" w:type="dxa"/>
          </w:tcPr>
          <w:p>
            <w:pPr>
              <w:jc w:val="center"/>
              <w:rPr>
                <w:color w:val="auto"/>
              </w:rPr>
            </w:pPr>
            <w:r>
              <w:rPr>
                <w:rFonts w:hint="eastAsia"/>
                <w:color w:val="auto"/>
              </w:rPr>
              <w:t>2019/12/18</w:t>
            </w:r>
          </w:p>
        </w:tc>
        <w:tc>
          <w:tcPr>
            <w:tcW w:w="2209" w:type="dxa"/>
          </w:tcPr>
          <w:p>
            <w:pPr>
              <w:jc w:val="center"/>
              <w:rPr>
                <w:color w:val="auto"/>
              </w:rPr>
            </w:pPr>
            <w:r>
              <w:rPr>
                <w:rFonts w:hint="eastAsia"/>
                <w:color w:val="auto"/>
              </w:rPr>
              <w:t>2023/1/17</w:t>
            </w:r>
          </w:p>
        </w:tc>
      </w:tr>
    </w:tbl>
    <w:p>
      <w:pPr>
        <w:rPr>
          <w:color w:val="auto"/>
          <w:lang w:eastAsia="zh-Hans"/>
        </w:rPr>
      </w:pPr>
    </w:p>
    <w:p>
      <w:pPr>
        <w:pStyle w:val="13"/>
        <w:rPr>
          <w:color w:val="auto"/>
        </w:rPr>
      </w:pPr>
    </w:p>
    <w:p>
      <w:pPr>
        <w:numPr>
          <w:ilvl w:val="0"/>
          <w:numId w:val="0"/>
        </w:numPr>
        <w:rPr>
          <w:rFonts w:hint="default"/>
          <w:color w:val="auto"/>
          <w:lang w:val="en-US" w:eastAsia="zh-CN"/>
        </w:rPr>
      </w:pPr>
    </w:p>
    <w:p>
      <w:pPr>
        <w:pStyle w:val="2"/>
        <w:ind w:firstLine="0" w:firstLineChars="0"/>
        <w:rPr>
          <w:rFonts w:ascii="宋体" w:hAnsi="宋体" w:cs="宋体"/>
          <w:color w:val="auto"/>
          <w:sz w:val="24"/>
          <w:szCs w:val="24"/>
          <w:lang w:eastAsia="zh-Hans"/>
        </w:rPr>
      </w:pPr>
      <w:bookmarkStart w:id="13" w:name="_Toc15276"/>
      <w:r>
        <w:rPr>
          <w:rFonts w:hint="eastAsia" w:ascii="PingFang SC" w:hAnsi="PingFang SC" w:eastAsia="PingFang SC" w:cs="PingFang SC"/>
          <w:color w:val="auto"/>
          <w:sz w:val="24"/>
          <w:szCs w:val="24"/>
          <w:lang w:eastAsia="zh-Hans"/>
        </w:rPr>
        <w:t>❸</w:t>
      </w:r>
      <w:r>
        <w:rPr>
          <w:rFonts w:hint="eastAsia" w:ascii="宋体" w:hAnsi="宋体" w:cs="宋体"/>
          <w:color w:val="auto"/>
          <w:sz w:val="24"/>
          <w:szCs w:val="24"/>
          <w:lang w:eastAsia="zh-Hans"/>
        </w:rPr>
        <w:t>信息化硬件终端运维服务</w:t>
      </w:r>
      <w:bookmarkEnd w:id="13"/>
    </w:p>
    <w:p>
      <w:pPr>
        <w:pStyle w:val="3"/>
        <w:rPr>
          <w:color w:val="auto"/>
          <w:sz w:val="21"/>
          <w:szCs w:val="21"/>
        </w:rPr>
      </w:pPr>
      <w:bookmarkStart w:id="14" w:name="_Toc18755"/>
      <w:r>
        <w:rPr>
          <w:color w:val="auto"/>
          <w:sz w:val="21"/>
          <w:szCs w:val="21"/>
        </w:rPr>
        <w:t>（一）维护保养及维修服务范围</w:t>
      </w:r>
      <w:bookmarkEnd w:id="14"/>
      <w:r>
        <w:rPr>
          <w:color w:val="auto"/>
          <w:sz w:val="21"/>
          <w:szCs w:val="21"/>
        </w:rPr>
        <w:t xml:space="preserve"> </w:t>
      </w:r>
    </w:p>
    <w:p>
      <w:pPr>
        <w:widowControl/>
        <w:spacing w:line="360" w:lineRule="auto"/>
        <w:jc w:val="left"/>
        <w:rPr>
          <w:color w:val="auto"/>
        </w:rPr>
      </w:pPr>
      <w:r>
        <w:rPr>
          <w:rFonts w:ascii="宋体" w:hAnsi="宋体" w:cs="宋体"/>
          <w:color w:val="auto"/>
          <w:kern w:val="0"/>
          <w:sz w:val="24"/>
          <w:szCs w:val="24"/>
          <w:lang w:bidi="ar"/>
        </w:rPr>
        <w:t>1、服务对象为</w:t>
      </w:r>
      <w:r>
        <w:rPr>
          <w:rFonts w:hint="eastAsia" w:ascii="宋体" w:hAnsi="宋体" w:cs="宋体"/>
          <w:color w:val="auto"/>
          <w:kern w:val="0"/>
          <w:sz w:val="24"/>
          <w:szCs w:val="24"/>
          <w:lang w:eastAsia="zh-Hans" w:bidi="ar"/>
        </w:rPr>
        <w:t>都江堰市人民医院</w:t>
      </w:r>
      <w:r>
        <w:rPr>
          <w:rFonts w:ascii="宋体" w:hAnsi="宋体" w:cs="宋体"/>
          <w:color w:val="auto"/>
          <w:kern w:val="0"/>
          <w:sz w:val="24"/>
          <w:szCs w:val="24"/>
          <w:lang w:bidi="ar"/>
        </w:rPr>
        <w:t>现有科室所有信息化硬件维护</w:t>
      </w:r>
      <w:r>
        <w:rPr>
          <w:rFonts w:hint="eastAsia" w:ascii="宋体" w:hAnsi="宋体" w:cs="宋体"/>
          <w:color w:val="auto"/>
          <w:kern w:val="0"/>
          <w:sz w:val="24"/>
          <w:szCs w:val="24"/>
          <w:lang w:bidi="ar"/>
        </w:rPr>
        <w:t>。</w:t>
      </w:r>
    </w:p>
    <w:p>
      <w:pPr>
        <w:widowControl/>
        <w:spacing w:line="360" w:lineRule="auto"/>
        <w:jc w:val="left"/>
        <w:rPr>
          <w:color w:val="auto"/>
        </w:rPr>
      </w:pPr>
      <w:r>
        <w:rPr>
          <w:rFonts w:ascii="宋体" w:hAnsi="宋体" w:cs="宋体"/>
          <w:color w:val="auto"/>
          <w:kern w:val="0"/>
          <w:sz w:val="24"/>
          <w:szCs w:val="24"/>
          <w:lang w:bidi="ar"/>
        </w:rPr>
        <w:t xml:space="preserve">2、计算机系统软件维护：操作系统、办公软件、杀毒软件等常用软件安装、 配置、更新及问题处理、技术支持；医院专用软件的客户端程序安装配置。 </w:t>
      </w:r>
    </w:p>
    <w:p>
      <w:pPr>
        <w:widowControl/>
        <w:spacing w:line="360" w:lineRule="auto"/>
        <w:jc w:val="left"/>
        <w:rPr>
          <w:rFonts w:ascii="宋体" w:hAnsi="宋体" w:cs="宋体"/>
          <w:color w:val="auto"/>
          <w:kern w:val="0"/>
          <w:sz w:val="24"/>
          <w:szCs w:val="24"/>
          <w:lang w:bidi="ar"/>
        </w:rPr>
      </w:pPr>
      <w:r>
        <w:rPr>
          <w:rFonts w:ascii="宋体" w:hAnsi="宋体" w:cs="宋体"/>
          <w:color w:val="auto"/>
          <w:kern w:val="0"/>
          <w:sz w:val="24"/>
          <w:szCs w:val="24"/>
          <w:lang w:bidi="ar"/>
        </w:rPr>
        <w:t>3、硬件设备包含但不限于如下设备：台式计算机、便携式计算机、打印机、复印机、多功能一体机、条码打印机、投影仪等各类信息化设备硬件的维护:安装调试、保养、维修等。现有相关主要设备如下表：</w:t>
      </w:r>
    </w:p>
    <w:tbl>
      <w:tblPr>
        <w:tblStyle w:val="9"/>
        <w:tblW w:w="9680" w:type="dxa"/>
        <w:tblInd w:w="-686" w:type="dxa"/>
        <w:tblLayout w:type="autofit"/>
        <w:tblCellMar>
          <w:top w:w="0" w:type="dxa"/>
          <w:left w:w="108" w:type="dxa"/>
          <w:bottom w:w="0" w:type="dxa"/>
          <w:right w:w="108" w:type="dxa"/>
        </w:tblCellMar>
      </w:tblPr>
      <w:tblGrid>
        <w:gridCol w:w="2325"/>
        <w:gridCol w:w="1350"/>
        <w:gridCol w:w="2036"/>
        <w:gridCol w:w="1985"/>
        <w:gridCol w:w="1984"/>
      </w:tblGrid>
      <w:tr>
        <w:tblPrEx>
          <w:tblCellMar>
            <w:top w:w="0" w:type="dxa"/>
            <w:left w:w="108" w:type="dxa"/>
            <w:bottom w:w="0" w:type="dxa"/>
            <w:right w:w="108" w:type="dxa"/>
          </w:tblCellMar>
        </w:tblPrEx>
        <w:trPr>
          <w:trHeight w:val="375" w:hRule="atLeast"/>
        </w:trPr>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kern w:val="0"/>
                <w:sz w:val="28"/>
                <w:szCs w:val="28"/>
              </w:rPr>
            </w:pPr>
            <w:r>
              <w:rPr>
                <w:rFonts w:hint="eastAsia" w:ascii="宋体" w:hAnsi="宋体" w:cs="宋体"/>
                <w:color w:val="auto"/>
                <w:kern w:val="0"/>
                <w:sz w:val="28"/>
                <w:szCs w:val="28"/>
              </w:rPr>
              <w:t>设备类型</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kern w:val="0"/>
                <w:sz w:val="28"/>
                <w:szCs w:val="28"/>
              </w:rPr>
            </w:pPr>
            <w:r>
              <w:rPr>
                <w:rFonts w:hint="eastAsia" w:ascii="宋体" w:hAnsi="宋体" w:cs="宋体"/>
                <w:color w:val="auto"/>
                <w:kern w:val="0"/>
                <w:sz w:val="28"/>
                <w:szCs w:val="28"/>
              </w:rPr>
              <w:t>合计数量</w:t>
            </w:r>
          </w:p>
        </w:tc>
        <w:tc>
          <w:tcPr>
            <w:tcW w:w="60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kern w:val="0"/>
                <w:sz w:val="28"/>
                <w:szCs w:val="28"/>
              </w:rPr>
            </w:pPr>
            <w:r>
              <w:rPr>
                <w:rFonts w:hint="eastAsia" w:ascii="宋体" w:hAnsi="宋体" w:cs="宋体"/>
                <w:color w:val="auto"/>
                <w:kern w:val="0"/>
                <w:sz w:val="28"/>
                <w:szCs w:val="28"/>
              </w:rPr>
              <w:t>启用时间</w:t>
            </w:r>
          </w:p>
        </w:tc>
      </w:tr>
      <w:tr>
        <w:tblPrEx>
          <w:tblCellMar>
            <w:top w:w="0" w:type="dxa"/>
            <w:left w:w="108" w:type="dxa"/>
            <w:bottom w:w="0" w:type="dxa"/>
            <w:right w:w="108" w:type="dxa"/>
          </w:tblCellMar>
        </w:tblPrEx>
        <w:trPr>
          <w:trHeight w:val="375" w:hRule="atLeast"/>
        </w:trPr>
        <w:tc>
          <w:tcPr>
            <w:tcW w:w="23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8"/>
                <w:szCs w:val="28"/>
              </w:rPr>
            </w:pPr>
          </w:p>
        </w:tc>
        <w:tc>
          <w:tcPr>
            <w:tcW w:w="13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 w:val="28"/>
                <w:szCs w:val="28"/>
              </w:rPr>
            </w:pP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kern w:val="0"/>
                <w:sz w:val="28"/>
                <w:szCs w:val="28"/>
              </w:rPr>
            </w:pPr>
            <w:r>
              <w:rPr>
                <w:rFonts w:hint="eastAsia" w:ascii="宋体" w:hAnsi="宋体" w:cs="宋体"/>
                <w:color w:val="auto"/>
                <w:kern w:val="0"/>
                <w:sz w:val="28"/>
                <w:szCs w:val="28"/>
              </w:rPr>
              <w:t>2018年前</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kern w:val="0"/>
                <w:sz w:val="28"/>
                <w:szCs w:val="28"/>
              </w:rPr>
            </w:pPr>
            <w:r>
              <w:rPr>
                <w:rFonts w:hint="eastAsia" w:ascii="宋体" w:hAnsi="宋体" w:cs="宋体"/>
                <w:color w:val="auto"/>
                <w:kern w:val="0"/>
                <w:sz w:val="28"/>
                <w:szCs w:val="28"/>
              </w:rPr>
              <w:t>2018-2020</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宋体"/>
                <w:color w:val="auto"/>
                <w:kern w:val="0"/>
                <w:sz w:val="28"/>
                <w:szCs w:val="28"/>
              </w:rPr>
            </w:pPr>
            <w:r>
              <w:rPr>
                <w:rFonts w:hint="eastAsia" w:ascii="宋体" w:hAnsi="宋体" w:cs="宋体"/>
                <w:color w:val="auto"/>
                <w:kern w:val="0"/>
                <w:sz w:val="28"/>
                <w:szCs w:val="28"/>
              </w:rPr>
              <w:t>2021-2023</w:t>
            </w:r>
          </w:p>
        </w:tc>
      </w:tr>
      <w:tr>
        <w:tblPrEx>
          <w:tblCellMar>
            <w:top w:w="0" w:type="dxa"/>
            <w:left w:w="108" w:type="dxa"/>
            <w:bottom w:w="0" w:type="dxa"/>
            <w:right w:w="108" w:type="dxa"/>
          </w:tblCellMar>
        </w:tblPrEx>
        <w:trPr>
          <w:trHeight w:val="37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auto"/>
                <w:kern w:val="0"/>
                <w:sz w:val="28"/>
                <w:szCs w:val="28"/>
              </w:rPr>
            </w:pPr>
            <w:r>
              <w:rPr>
                <w:rFonts w:hint="eastAsia" w:ascii="宋体" w:hAnsi="宋体" w:cs="宋体"/>
                <w:color w:val="auto"/>
                <w:kern w:val="0"/>
                <w:sz w:val="28"/>
                <w:szCs w:val="28"/>
              </w:rPr>
              <w:t>计算机终端</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宋体"/>
                <w:color w:val="auto"/>
                <w:kern w:val="0"/>
                <w:sz w:val="28"/>
                <w:szCs w:val="28"/>
              </w:rPr>
            </w:pPr>
            <w:r>
              <w:rPr>
                <w:rFonts w:hint="eastAsia" w:ascii="宋体" w:hAnsi="宋体" w:cs="宋体"/>
                <w:color w:val="auto"/>
                <w:kern w:val="0"/>
                <w:sz w:val="28"/>
                <w:szCs w:val="28"/>
              </w:rPr>
              <w:t>1200</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宋体"/>
                <w:color w:val="auto"/>
                <w:kern w:val="0"/>
                <w:sz w:val="28"/>
                <w:szCs w:val="28"/>
              </w:rPr>
            </w:pPr>
            <w:r>
              <w:rPr>
                <w:rFonts w:hint="eastAsia" w:ascii="宋体" w:hAnsi="宋体" w:cs="宋体"/>
                <w:color w:val="auto"/>
                <w:kern w:val="0"/>
                <w:sz w:val="28"/>
                <w:szCs w:val="28"/>
              </w:rPr>
              <w:t>260</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宋体"/>
                <w:color w:val="auto"/>
                <w:kern w:val="0"/>
                <w:sz w:val="28"/>
                <w:szCs w:val="28"/>
              </w:rPr>
            </w:pPr>
            <w:r>
              <w:rPr>
                <w:rFonts w:hint="eastAsia" w:ascii="宋体" w:hAnsi="宋体" w:cs="宋体"/>
                <w:color w:val="auto"/>
                <w:kern w:val="0"/>
                <w:sz w:val="28"/>
                <w:szCs w:val="28"/>
              </w:rPr>
              <w:t>241</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宋体"/>
                <w:color w:val="auto"/>
                <w:kern w:val="0"/>
                <w:sz w:val="28"/>
                <w:szCs w:val="28"/>
              </w:rPr>
            </w:pPr>
            <w:r>
              <w:rPr>
                <w:rFonts w:hint="eastAsia" w:ascii="宋体" w:hAnsi="宋体" w:cs="宋体"/>
                <w:color w:val="auto"/>
                <w:kern w:val="0"/>
                <w:sz w:val="28"/>
                <w:szCs w:val="28"/>
              </w:rPr>
              <w:t>699</w:t>
            </w:r>
          </w:p>
        </w:tc>
      </w:tr>
      <w:tr>
        <w:tblPrEx>
          <w:tblCellMar>
            <w:top w:w="0" w:type="dxa"/>
            <w:left w:w="108" w:type="dxa"/>
            <w:bottom w:w="0" w:type="dxa"/>
            <w:right w:w="108" w:type="dxa"/>
          </w:tblCellMar>
        </w:tblPrEx>
        <w:trPr>
          <w:trHeight w:val="37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auto"/>
                <w:kern w:val="0"/>
                <w:sz w:val="28"/>
                <w:szCs w:val="28"/>
              </w:rPr>
            </w:pPr>
            <w:r>
              <w:rPr>
                <w:rFonts w:hint="eastAsia" w:ascii="宋体" w:hAnsi="宋体" w:cs="宋体"/>
                <w:color w:val="auto"/>
                <w:kern w:val="0"/>
                <w:sz w:val="28"/>
                <w:szCs w:val="28"/>
              </w:rPr>
              <w:t>打印设备</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宋体"/>
                <w:color w:val="auto"/>
                <w:kern w:val="0"/>
                <w:sz w:val="28"/>
                <w:szCs w:val="28"/>
              </w:rPr>
            </w:pPr>
            <w:r>
              <w:rPr>
                <w:rFonts w:hint="eastAsia" w:ascii="宋体" w:hAnsi="宋体" w:cs="宋体"/>
                <w:color w:val="auto"/>
                <w:kern w:val="0"/>
                <w:sz w:val="28"/>
                <w:szCs w:val="28"/>
              </w:rPr>
              <w:t>689</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宋体"/>
                <w:color w:val="auto"/>
                <w:kern w:val="0"/>
                <w:sz w:val="28"/>
                <w:szCs w:val="28"/>
              </w:rPr>
            </w:pPr>
            <w:r>
              <w:rPr>
                <w:rFonts w:hint="eastAsia" w:ascii="宋体" w:hAnsi="宋体" w:cs="宋体"/>
                <w:color w:val="auto"/>
                <w:kern w:val="0"/>
                <w:sz w:val="28"/>
                <w:szCs w:val="28"/>
              </w:rPr>
              <w:t>202</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宋体"/>
                <w:color w:val="auto"/>
                <w:kern w:val="0"/>
                <w:sz w:val="28"/>
                <w:szCs w:val="28"/>
              </w:rPr>
            </w:pPr>
            <w:r>
              <w:rPr>
                <w:rFonts w:hint="eastAsia" w:ascii="宋体" w:hAnsi="宋体" w:cs="宋体"/>
                <w:color w:val="auto"/>
                <w:kern w:val="0"/>
                <w:sz w:val="28"/>
                <w:szCs w:val="28"/>
              </w:rPr>
              <w:t>209</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宋体"/>
                <w:color w:val="auto"/>
                <w:kern w:val="0"/>
                <w:sz w:val="28"/>
                <w:szCs w:val="28"/>
              </w:rPr>
            </w:pPr>
            <w:r>
              <w:rPr>
                <w:rFonts w:hint="eastAsia" w:ascii="宋体" w:hAnsi="宋体" w:cs="宋体"/>
                <w:color w:val="auto"/>
                <w:kern w:val="0"/>
                <w:sz w:val="28"/>
                <w:szCs w:val="28"/>
              </w:rPr>
              <w:t>278</w:t>
            </w:r>
          </w:p>
        </w:tc>
      </w:tr>
      <w:tr>
        <w:tblPrEx>
          <w:tblCellMar>
            <w:top w:w="0" w:type="dxa"/>
            <w:left w:w="108" w:type="dxa"/>
            <w:bottom w:w="0" w:type="dxa"/>
            <w:right w:w="108" w:type="dxa"/>
          </w:tblCellMar>
        </w:tblPrEx>
        <w:trPr>
          <w:trHeight w:val="37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auto"/>
                <w:kern w:val="0"/>
                <w:sz w:val="28"/>
                <w:szCs w:val="28"/>
              </w:rPr>
            </w:pPr>
            <w:r>
              <w:rPr>
                <w:rFonts w:hint="eastAsia" w:ascii="宋体" w:hAnsi="宋体" w:cs="宋体"/>
                <w:color w:val="auto"/>
                <w:kern w:val="0"/>
                <w:sz w:val="28"/>
                <w:szCs w:val="28"/>
              </w:rPr>
              <w:t>复印机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宋体"/>
                <w:color w:val="auto"/>
                <w:kern w:val="0"/>
                <w:sz w:val="28"/>
                <w:szCs w:val="28"/>
              </w:rPr>
            </w:pPr>
            <w:r>
              <w:rPr>
                <w:rFonts w:hint="eastAsia" w:ascii="宋体" w:hAnsi="宋体" w:cs="宋体"/>
                <w:color w:val="auto"/>
                <w:kern w:val="0"/>
                <w:sz w:val="28"/>
                <w:szCs w:val="28"/>
              </w:rPr>
              <w:t>7</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宋体"/>
                <w:color w:val="auto"/>
                <w:kern w:val="0"/>
                <w:sz w:val="28"/>
                <w:szCs w:val="28"/>
              </w:rPr>
            </w:pPr>
            <w:r>
              <w:rPr>
                <w:rFonts w:hint="eastAsia" w:ascii="宋体" w:hAnsi="宋体" w:cs="宋体"/>
                <w:color w:val="auto"/>
                <w:kern w:val="0"/>
                <w:sz w:val="28"/>
                <w:szCs w:val="28"/>
              </w:rPr>
              <w:t>4</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宋体"/>
                <w:color w:val="auto"/>
                <w:kern w:val="0"/>
                <w:sz w:val="28"/>
                <w:szCs w:val="28"/>
              </w:rPr>
            </w:pPr>
            <w:r>
              <w:rPr>
                <w:rFonts w:hint="eastAsia" w:ascii="宋体" w:hAnsi="宋体" w:cs="宋体"/>
                <w:color w:val="auto"/>
                <w:kern w:val="0"/>
                <w:sz w:val="28"/>
                <w:szCs w:val="28"/>
              </w:rPr>
              <w:t>1</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宋体"/>
                <w:color w:val="auto"/>
                <w:kern w:val="0"/>
                <w:sz w:val="28"/>
                <w:szCs w:val="28"/>
              </w:rPr>
            </w:pPr>
            <w:r>
              <w:rPr>
                <w:rFonts w:hint="eastAsia" w:ascii="宋体" w:hAnsi="宋体" w:cs="宋体"/>
                <w:color w:val="auto"/>
                <w:kern w:val="0"/>
                <w:sz w:val="28"/>
                <w:szCs w:val="28"/>
              </w:rPr>
              <w:t>2</w:t>
            </w:r>
          </w:p>
        </w:tc>
      </w:tr>
      <w:tr>
        <w:tblPrEx>
          <w:tblCellMar>
            <w:top w:w="0" w:type="dxa"/>
            <w:left w:w="108" w:type="dxa"/>
            <w:bottom w:w="0" w:type="dxa"/>
            <w:right w:w="108" w:type="dxa"/>
          </w:tblCellMar>
        </w:tblPrEx>
        <w:trPr>
          <w:trHeight w:val="37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auto"/>
                <w:kern w:val="0"/>
                <w:sz w:val="28"/>
                <w:szCs w:val="28"/>
              </w:rPr>
            </w:pPr>
            <w:r>
              <w:rPr>
                <w:rFonts w:hint="eastAsia" w:ascii="宋体" w:hAnsi="宋体" w:cs="宋体"/>
                <w:color w:val="auto"/>
                <w:kern w:val="0"/>
                <w:sz w:val="28"/>
                <w:szCs w:val="28"/>
              </w:rPr>
              <w:t>投影仪</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宋体"/>
                <w:color w:val="auto"/>
                <w:kern w:val="0"/>
                <w:sz w:val="28"/>
                <w:szCs w:val="28"/>
              </w:rPr>
            </w:pPr>
            <w:r>
              <w:rPr>
                <w:rFonts w:hint="eastAsia" w:ascii="宋体" w:hAnsi="宋体" w:cs="宋体"/>
                <w:color w:val="auto"/>
                <w:kern w:val="0"/>
                <w:sz w:val="28"/>
                <w:szCs w:val="28"/>
              </w:rPr>
              <w:t>15</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宋体"/>
                <w:color w:val="auto"/>
                <w:kern w:val="0"/>
                <w:sz w:val="28"/>
                <w:szCs w:val="28"/>
              </w:rPr>
            </w:pPr>
            <w:r>
              <w:rPr>
                <w:rFonts w:hint="eastAsia" w:ascii="宋体" w:hAnsi="宋体" w:cs="宋体"/>
                <w:color w:val="auto"/>
                <w:kern w:val="0"/>
                <w:sz w:val="28"/>
                <w:szCs w:val="28"/>
              </w:rPr>
              <w:t>5</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宋体"/>
                <w:color w:val="auto"/>
                <w:kern w:val="0"/>
                <w:sz w:val="28"/>
                <w:szCs w:val="28"/>
              </w:rPr>
            </w:pPr>
            <w:r>
              <w:rPr>
                <w:rFonts w:hint="eastAsia" w:ascii="宋体" w:hAnsi="宋体" w:cs="宋体"/>
                <w:color w:val="auto"/>
                <w:kern w:val="0"/>
                <w:sz w:val="28"/>
                <w:szCs w:val="28"/>
              </w:rPr>
              <w:t>4</w:t>
            </w: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宋体"/>
                <w:color w:val="auto"/>
                <w:kern w:val="0"/>
                <w:sz w:val="28"/>
                <w:szCs w:val="28"/>
              </w:rPr>
            </w:pPr>
            <w:r>
              <w:rPr>
                <w:rFonts w:hint="eastAsia" w:ascii="宋体" w:hAnsi="宋体" w:cs="宋体"/>
                <w:color w:val="auto"/>
                <w:kern w:val="0"/>
                <w:sz w:val="28"/>
                <w:szCs w:val="28"/>
              </w:rPr>
              <w:t>6</w:t>
            </w:r>
          </w:p>
        </w:tc>
      </w:tr>
      <w:tr>
        <w:tblPrEx>
          <w:tblCellMar>
            <w:top w:w="0" w:type="dxa"/>
            <w:left w:w="108" w:type="dxa"/>
            <w:bottom w:w="0" w:type="dxa"/>
            <w:right w:w="108" w:type="dxa"/>
          </w:tblCellMar>
        </w:tblPrEx>
        <w:trPr>
          <w:trHeight w:val="375" w:hRule="atLeast"/>
        </w:trPr>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宋体"/>
                <w:color w:val="auto"/>
                <w:kern w:val="0"/>
                <w:sz w:val="28"/>
                <w:szCs w:val="28"/>
              </w:rPr>
            </w:pPr>
            <w:r>
              <w:rPr>
                <w:rFonts w:hint="eastAsia" w:ascii="宋体" w:hAnsi="宋体" w:cs="宋体"/>
                <w:color w:val="auto"/>
                <w:kern w:val="0"/>
                <w:sz w:val="28"/>
                <w:szCs w:val="28"/>
              </w:rPr>
              <w:t>服务期内甲方购买的新设备</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宋体"/>
                <w:color w:val="auto"/>
                <w:kern w:val="0"/>
                <w:sz w:val="28"/>
                <w:szCs w:val="28"/>
              </w:rPr>
            </w:pPr>
            <w:r>
              <w:rPr>
                <w:rFonts w:hint="eastAsia" w:ascii="宋体" w:hAnsi="宋体" w:cs="宋体"/>
                <w:color w:val="auto"/>
                <w:kern w:val="0"/>
                <w:sz w:val="28"/>
                <w:szCs w:val="28"/>
              </w:rPr>
              <w:t>不限</w:t>
            </w:r>
          </w:p>
        </w:tc>
        <w:tc>
          <w:tcPr>
            <w:tcW w:w="2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宋体"/>
                <w:color w:val="auto"/>
                <w:kern w:val="0"/>
                <w:sz w:val="28"/>
                <w:szCs w:val="28"/>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宋体"/>
                <w:color w:val="auto"/>
                <w:kern w:val="0"/>
                <w:sz w:val="28"/>
                <w:szCs w:val="2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宋体"/>
                <w:color w:val="auto"/>
                <w:kern w:val="0"/>
                <w:sz w:val="28"/>
                <w:szCs w:val="28"/>
              </w:rPr>
            </w:pPr>
          </w:p>
        </w:tc>
      </w:tr>
    </w:tbl>
    <w:p>
      <w:pPr>
        <w:widowControl/>
        <w:spacing w:line="360" w:lineRule="auto"/>
        <w:jc w:val="left"/>
        <w:rPr>
          <w:rFonts w:ascii="宋体" w:hAnsi="宋体" w:cs="宋体"/>
          <w:color w:val="auto"/>
          <w:kern w:val="0"/>
          <w:sz w:val="24"/>
          <w:szCs w:val="24"/>
          <w:lang w:bidi="ar"/>
        </w:rPr>
      </w:pPr>
      <w:r>
        <w:rPr>
          <w:rFonts w:ascii="宋体" w:hAnsi="宋体" w:cs="宋体"/>
          <w:color w:val="auto"/>
          <w:kern w:val="0"/>
          <w:sz w:val="24"/>
          <w:szCs w:val="24"/>
          <w:lang w:bidi="ar"/>
        </w:rPr>
        <w:t>4、网络线路和设备维护：网络终端点故障处理、网络线路的规范梳理及网络设备的安装调试、检修等。</w:t>
      </w:r>
    </w:p>
    <w:p>
      <w:pPr>
        <w:widowControl/>
        <w:spacing w:line="360" w:lineRule="auto"/>
        <w:jc w:val="left"/>
        <w:rPr>
          <w:color w:val="auto"/>
        </w:rPr>
      </w:pPr>
      <w:r>
        <w:rPr>
          <w:rFonts w:ascii="宋体" w:hAnsi="宋体" w:cs="宋体"/>
          <w:color w:val="auto"/>
          <w:kern w:val="0"/>
          <w:sz w:val="24"/>
          <w:szCs w:val="24"/>
          <w:lang w:bidi="ar"/>
        </w:rPr>
        <w:t xml:space="preserve">5、设备巡查维护：定时对各类信息化硬件设备进行巡查，及时处理发现的问题并与相关科室做好沟通记录，最后形成完整的巡查记录电子文件。 </w:t>
      </w:r>
    </w:p>
    <w:p>
      <w:pPr>
        <w:widowControl/>
        <w:spacing w:line="360" w:lineRule="auto"/>
        <w:jc w:val="left"/>
        <w:rPr>
          <w:color w:val="auto"/>
        </w:rPr>
      </w:pPr>
      <w:r>
        <w:rPr>
          <w:rFonts w:ascii="宋体" w:hAnsi="宋体" w:cs="宋体"/>
          <w:color w:val="auto"/>
          <w:kern w:val="0"/>
          <w:sz w:val="24"/>
          <w:szCs w:val="24"/>
          <w:lang w:bidi="ar"/>
        </w:rPr>
        <w:t>6、本次</w:t>
      </w:r>
      <w:r>
        <w:rPr>
          <w:rFonts w:hint="eastAsia" w:ascii="宋体" w:hAnsi="宋体" w:cs="宋体"/>
          <w:color w:val="auto"/>
          <w:kern w:val="0"/>
          <w:sz w:val="24"/>
          <w:szCs w:val="24"/>
          <w:lang w:eastAsia="zh-Hans" w:bidi="ar"/>
        </w:rPr>
        <w:t>硬件服务终端运维</w:t>
      </w:r>
      <w:r>
        <w:rPr>
          <w:rFonts w:ascii="宋体" w:hAnsi="宋体" w:cs="宋体"/>
          <w:color w:val="auto"/>
          <w:kern w:val="0"/>
          <w:sz w:val="24"/>
          <w:szCs w:val="24"/>
          <w:lang w:bidi="ar"/>
        </w:rPr>
        <w:t>项目</w:t>
      </w:r>
      <w:r>
        <w:rPr>
          <w:rFonts w:hint="eastAsia" w:ascii="宋体" w:hAnsi="宋体" w:cs="宋体"/>
          <w:color w:val="auto"/>
          <w:kern w:val="0"/>
          <w:sz w:val="24"/>
          <w:szCs w:val="24"/>
          <w:lang w:eastAsia="zh-Hans" w:bidi="ar"/>
        </w:rPr>
        <w:t>部分</w:t>
      </w:r>
      <w:r>
        <w:rPr>
          <w:rFonts w:ascii="宋体" w:hAnsi="宋体" w:cs="宋体"/>
          <w:color w:val="auto"/>
          <w:kern w:val="0"/>
          <w:sz w:val="24"/>
          <w:szCs w:val="24"/>
          <w:lang w:bidi="ar"/>
        </w:rPr>
        <w:t>所涉及的服务内容为整体包干服务，所有</w:t>
      </w:r>
      <w:r>
        <w:rPr>
          <w:rFonts w:hint="eastAsia" w:ascii="宋体" w:hAnsi="宋体" w:cs="宋体"/>
          <w:color w:val="auto"/>
          <w:kern w:val="0"/>
          <w:sz w:val="24"/>
          <w:szCs w:val="24"/>
          <w:lang w:bidi="ar"/>
        </w:rPr>
        <w:t>人工、配件</w:t>
      </w:r>
      <w:r>
        <w:rPr>
          <w:rFonts w:ascii="宋体" w:hAnsi="宋体" w:cs="宋体"/>
          <w:color w:val="auto"/>
          <w:kern w:val="0"/>
          <w:sz w:val="24"/>
          <w:szCs w:val="24"/>
          <w:lang w:bidi="ar"/>
        </w:rPr>
        <w:t>费用都包含在成交价格内，不另行结算，采购人不再支付额外费用。</w:t>
      </w:r>
    </w:p>
    <w:p>
      <w:pPr>
        <w:widowControl/>
        <w:spacing w:line="360" w:lineRule="auto"/>
        <w:jc w:val="left"/>
        <w:rPr>
          <w:color w:val="auto"/>
        </w:rPr>
      </w:pPr>
    </w:p>
    <w:p>
      <w:pPr>
        <w:pStyle w:val="3"/>
        <w:rPr>
          <w:color w:val="auto"/>
          <w:sz w:val="21"/>
          <w:szCs w:val="21"/>
        </w:rPr>
      </w:pPr>
      <w:bookmarkStart w:id="15" w:name="_Toc730"/>
      <w:r>
        <w:rPr>
          <w:color w:val="auto"/>
          <w:sz w:val="21"/>
          <w:szCs w:val="21"/>
        </w:rPr>
        <w:t>（二）</w:t>
      </w:r>
      <w:r>
        <w:rPr>
          <w:rFonts w:hint="eastAsia"/>
          <w:color w:val="auto"/>
          <w:sz w:val="21"/>
          <w:szCs w:val="21"/>
          <w:lang w:eastAsia="zh-Hans"/>
        </w:rPr>
        <w:t>人员配置及</w:t>
      </w:r>
      <w:r>
        <w:rPr>
          <w:color w:val="auto"/>
          <w:sz w:val="21"/>
          <w:szCs w:val="21"/>
        </w:rPr>
        <w:t>维修维护要求</w:t>
      </w:r>
      <w:bookmarkEnd w:id="15"/>
    </w:p>
    <w:p>
      <w:pPr>
        <w:rPr>
          <w:color w:val="auto"/>
        </w:rPr>
      </w:pPr>
    </w:p>
    <w:p>
      <w:pPr>
        <w:widowControl/>
        <w:spacing w:line="360" w:lineRule="auto"/>
        <w:jc w:val="left"/>
        <w:rPr>
          <w:rFonts w:ascii="宋体" w:hAnsi="宋体" w:cs="宋体"/>
          <w:b/>
          <w:bCs/>
          <w:color w:val="auto"/>
          <w:kern w:val="0"/>
          <w:sz w:val="24"/>
          <w:szCs w:val="24"/>
          <w:lang w:bidi="ar"/>
        </w:rPr>
      </w:pPr>
      <w:r>
        <w:rPr>
          <w:rFonts w:hint="eastAsia" w:ascii="宋体" w:hAnsi="宋体" w:cs="宋体"/>
          <w:b/>
          <w:bCs/>
          <w:color w:val="auto"/>
          <w:kern w:val="0"/>
          <w:sz w:val="24"/>
          <w:szCs w:val="24"/>
          <w:lang w:eastAsia="zh-Hans" w:bidi="ar"/>
        </w:rPr>
        <w:t>一</w:t>
      </w:r>
      <w:r>
        <w:rPr>
          <w:rFonts w:ascii="宋体" w:hAnsi="宋体" w:cs="宋体"/>
          <w:b/>
          <w:bCs/>
          <w:color w:val="auto"/>
          <w:kern w:val="0"/>
          <w:sz w:val="24"/>
          <w:szCs w:val="24"/>
          <w:lang w:eastAsia="zh-Hans" w:bidi="ar"/>
        </w:rPr>
        <w:t>、</w:t>
      </w:r>
      <w:r>
        <w:rPr>
          <w:rFonts w:hint="eastAsia" w:ascii="宋体" w:hAnsi="宋体" w:cs="宋体"/>
          <w:b/>
          <w:bCs/>
          <w:color w:val="auto"/>
          <w:kern w:val="0"/>
          <w:sz w:val="24"/>
          <w:szCs w:val="24"/>
          <w:lang w:bidi="ar"/>
        </w:rPr>
        <w:t>人员配置要求</w:t>
      </w:r>
    </w:p>
    <w:p>
      <w:pPr>
        <w:widowControl/>
        <w:spacing w:line="360" w:lineRule="auto"/>
        <w:jc w:val="left"/>
        <w:rPr>
          <w:rFonts w:ascii="宋体" w:hAnsi="宋体" w:cs="宋体"/>
          <w:color w:val="auto"/>
          <w:kern w:val="0"/>
          <w:sz w:val="24"/>
          <w:szCs w:val="24"/>
          <w:lang w:bidi="ar"/>
        </w:rPr>
      </w:pPr>
      <w:r>
        <w:rPr>
          <w:rFonts w:hint="eastAsia" w:ascii="宋体" w:hAnsi="宋体" w:cs="宋体"/>
          <w:color w:val="auto"/>
          <w:kern w:val="0"/>
          <w:sz w:val="24"/>
          <w:szCs w:val="24"/>
          <w:lang w:bidi="ar"/>
        </w:rPr>
        <w:t>1、配备驻点运行维护人员3名，要求驻点人员具有专科及以上学历，具有3年以上IT行业工作经验。</w:t>
      </w:r>
    </w:p>
    <w:p>
      <w:pPr>
        <w:widowControl/>
        <w:spacing w:line="360" w:lineRule="auto"/>
        <w:jc w:val="left"/>
        <w:rPr>
          <w:rFonts w:ascii="宋体" w:hAnsi="宋体" w:cs="宋体"/>
          <w:color w:val="auto"/>
          <w:kern w:val="0"/>
          <w:sz w:val="24"/>
          <w:szCs w:val="24"/>
          <w:lang w:bidi="ar"/>
        </w:rPr>
      </w:pPr>
      <w:r>
        <w:rPr>
          <w:rFonts w:hint="eastAsia" w:ascii="宋体" w:hAnsi="宋体" w:cs="宋体"/>
          <w:color w:val="auto"/>
          <w:kern w:val="0"/>
          <w:sz w:val="24"/>
          <w:szCs w:val="24"/>
          <w:lang w:bidi="ar"/>
        </w:rPr>
        <w:t>2、驻点人员需到信息管理部备案并统一制作挂牌上岗。未经医院同意，不得私自撤离和随意更换。对于技术水平低、服务态度差、工作不认真、责任性不强的维护人员，在医院提出更换要求下，需立即予以更换。</w:t>
      </w:r>
    </w:p>
    <w:p>
      <w:pPr>
        <w:widowControl/>
        <w:spacing w:line="360" w:lineRule="auto"/>
        <w:jc w:val="left"/>
        <w:rPr>
          <w:rFonts w:ascii="宋体" w:hAnsi="宋体" w:cs="宋体"/>
          <w:color w:val="auto"/>
          <w:kern w:val="0"/>
          <w:sz w:val="24"/>
          <w:szCs w:val="24"/>
          <w:lang w:bidi="ar"/>
        </w:rPr>
      </w:pPr>
      <w:r>
        <w:rPr>
          <w:rFonts w:hint="eastAsia" w:ascii="宋体" w:hAnsi="宋体" w:cs="宋体"/>
          <w:color w:val="auto"/>
          <w:kern w:val="0"/>
          <w:sz w:val="24"/>
          <w:szCs w:val="24"/>
          <w:lang w:bidi="ar"/>
        </w:rPr>
        <w:t>3、日常维护期间，必须提供不少于3名的专业维护人员，进行7*24小时驻点服务，按甲方作息时间上下班, 夜间要有人员与电话值班方式保障甲方业务正常开展的需求，周末及节假日不得少于1人</w:t>
      </w:r>
      <w:r>
        <w:rPr>
          <w:rFonts w:hint="eastAsia" w:ascii="宋体" w:hAnsi="宋体" w:cs="宋体"/>
          <w:color w:val="auto"/>
          <w:kern w:val="0"/>
          <w:sz w:val="24"/>
          <w:szCs w:val="24"/>
          <w:lang w:eastAsia="zh-Hans" w:bidi="ar"/>
        </w:rPr>
        <w:t>响应服务</w:t>
      </w:r>
      <w:r>
        <w:rPr>
          <w:rFonts w:hint="eastAsia" w:ascii="宋体" w:hAnsi="宋体" w:cs="宋体"/>
          <w:color w:val="auto"/>
          <w:kern w:val="0"/>
          <w:sz w:val="24"/>
          <w:szCs w:val="24"/>
          <w:lang w:bidi="ar"/>
        </w:rPr>
        <w:t>，如遇任务繁重时应及时加派人手，以保证业务的正常运作及开展。</w:t>
      </w:r>
    </w:p>
    <w:p>
      <w:pPr>
        <w:widowControl/>
        <w:spacing w:line="360" w:lineRule="auto"/>
        <w:jc w:val="left"/>
        <w:rPr>
          <w:rFonts w:ascii="宋体" w:hAnsi="宋体" w:cs="宋体"/>
          <w:color w:val="auto"/>
          <w:kern w:val="0"/>
          <w:sz w:val="24"/>
          <w:szCs w:val="24"/>
          <w:lang w:bidi="ar"/>
        </w:rPr>
      </w:pPr>
      <w:r>
        <w:rPr>
          <w:rFonts w:hint="eastAsia" w:ascii="宋体" w:hAnsi="宋体" w:cs="宋体"/>
          <w:color w:val="auto"/>
          <w:kern w:val="0"/>
          <w:sz w:val="24"/>
          <w:szCs w:val="24"/>
          <w:lang w:bidi="ar"/>
        </w:rPr>
        <w:t>4、当设备出现故障时要及时处理，驻点维护人员有熟练的现场故障处理能力，将故障处理时间控制在30分钟内。不能现场处理的故障机器要及时用备用机器替换，并保证在承诺的时间内修复故障设备。</w:t>
      </w:r>
    </w:p>
    <w:p>
      <w:pPr>
        <w:widowControl/>
        <w:spacing w:line="360" w:lineRule="auto"/>
        <w:jc w:val="left"/>
        <w:rPr>
          <w:rFonts w:ascii="宋体" w:hAnsi="宋体" w:cs="宋体"/>
          <w:color w:val="auto"/>
          <w:kern w:val="0"/>
          <w:sz w:val="24"/>
          <w:szCs w:val="24"/>
          <w:lang w:bidi="ar"/>
        </w:rPr>
      </w:pPr>
      <w:r>
        <w:rPr>
          <w:rFonts w:hint="eastAsia" w:ascii="宋体" w:hAnsi="宋体" w:cs="宋体"/>
          <w:color w:val="auto"/>
          <w:kern w:val="0"/>
          <w:sz w:val="24"/>
          <w:szCs w:val="24"/>
          <w:lang w:bidi="ar"/>
        </w:rPr>
        <w:t>5、</w:t>
      </w:r>
      <w:r>
        <w:rPr>
          <w:rFonts w:ascii="宋体" w:hAnsi="宋体" w:cs="宋体"/>
          <w:color w:val="auto"/>
          <w:kern w:val="0"/>
          <w:sz w:val="24"/>
          <w:szCs w:val="24"/>
          <w:lang w:bidi="ar"/>
        </w:rPr>
        <w:t>供应商</w:t>
      </w:r>
      <w:r>
        <w:rPr>
          <w:rFonts w:hint="eastAsia" w:ascii="宋体" w:hAnsi="宋体" w:cs="宋体"/>
          <w:color w:val="auto"/>
          <w:kern w:val="0"/>
          <w:sz w:val="24"/>
          <w:szCs w:val="24"/>
          <w:lang w:bidi="ar"/>
        </w:rPr>
        <w:t>必须负责全院所有电脑、打印机等信息类设备的终端维护维修，并保证所有设备正常运行；同时要每季巡查所有设备运行情况并登记，同时将巡查结果交医院，保证所有设备正常运行。</w:t>
      </w:r>
    </w:p>
    <w:p>
      <w:pPr>
        <w:widowControl/>
        <w:spacing w:line="360" w:lineRule="auto"/>
        <w:jc w:val="left"/>
        <w:rPr>
          <w:rFonts w:ascii="宋体" w:hAnsi="宋体" w:cs="宋体"/>
          <w:color w:val="auto"/>
          <w:kern w:val="0"/>
          <w:sz w:val="24"/>
          <w:szCs w:val="24"/>
          <w:lang w:bidi="ar"/>
        </w:rPr>
      </w:pPr>
      <w:r>
        <w:rPr>
          <w:rFonts w:hint="eastAsia" w:ascii="宋体" w:hAnsi="宋体" w:cs="宋体"/>
          <w:color w:val="auto"/>
          <w:kern w:val="0"/>
          <w:sz w:val="24"/>
          <w:szCs w:val="24"/>
          <w:lang w:bidi="ar"/>
        </w:rPr>
        <w:t>6、每季度在全院科室开展一次满意度调查，服务质量严格按考核要求执行。</w:t>
      </w:r>
    </w:p>
    <w:p>
      <w:pPr>
        <w:pStyle w:val="3"/>
        <w:rPr>
          <w:color w:val="auto"/>
          <w:sz w:val="21"/>
          <w:szCs w:val="21"/>
        </w:rPr>
      </w:pPr>
      <w:bookmarkStart w:id="16" w:name="_Toc1907"/>
      <w:r>
        <w:rPr>
          <w:rFonts w:hint="eastAsia"/>
          <w:color w:val="auto"/>
          <w:sz w:val="21"/>
          <w:szCs w:val="21"/>
        </w:rPr>
        <w:t>（</w:t>
      </w:r>
      <w:r>
        <w:rPr>
          <w:rFonts w:hint="eastAsia"/>
          <w:color w:val="auto"/>
          <w:sz w:val="21"/>
          <w:szCs w:val="21"/>
          <w:lang w:eastAsia="zh-Hans"/>
        </w:rPr>
        <w:t>三</w:t>
      </w:r>
      <w:r>
        <w:rPr>
          <w:rFonts w:hint="eastAsia"/>
          <w:color w:val="auto"/>
          <w:sz w:val="21"/>
          <w:szCs w:val="21"/>
        </w:rPr>
        <w:t>）维护</w:t>
      </w:r>
      <w:r>
        <w:rPr>
          <w:rFonts w:hint="eastAsia"/>
          <w:color w:val="auto"/>
          <w:sz w:val="21"/>
          <w:szCs w:val="21"/>
          <w:lang w:eastAsia="zh-Hans"/>
        </w:rPr>
        <w:t>维修服务工作具体</w:t>
      </w:r>
      <w:r>
        <w:rPr>
          <w:rFonts w:hint="eastAsia"/>
          <w:color w:val="auto"/>
          <w:sz w:val="21"/>
          <w:szCs w:val="21"/>
        </w:rPr>
        <w:t>要求</w:t>
      </w:r>
      <w:bookmarkEnd w:id="16"/>
    </w:p>
    <w:p>
      <w:pPr>
        <w:widowControl/>
        <w:spacing w:line="360" w:lineRule="auto"/>
        <w:jc w:val="left"/>
        <w:outlineLvl w:val="1"/>
        <w:rPr>
          <w:rFonts w:ascii="宋体" w:hAnsi="宋体" w:cs="宋体"/>
          <w:color w:val="auto"/>
          <w:kern w:val="0"/>
          <w:sz w:val="24"/>
          <w:szCs w:val="24"/>
          <w:lang w:eastAsia="zh-Hans" w:bidi="ar"/>
        </w:rPr>
      </w:pPr>
      <w:bookmarkStart w:id="17" w:name="_Toc7230"/>
      <w:r>
        <w:rPr>
          <w:rFonts w:hint="eastAsia" w:ascii="宋体" w:hAnsi="宋体" w:cs="宋体"/>
          <w:color w:val="auto"/>
          <w:kern w:val="0"/>
          <w:sz w:val="24"/>
          <w:szCs w:val="24"/>
          <w:lang w:eastAsia="zh-Hans" w:bidi="ar"/>
        </w:rPr>
        <w:t>一</w:t>
      </w:r>
      <w:r>
        <w:rPr>
          <w:rFonts w:ascii="宋体" w:hAnsi="宋体" w:cs="宋体"/>
          <w:color w:val="auto"/>
          <w:kern w:val="0"/>
          <w:sz w:val="24"/>
          <w:szCs w:val="24"/>
          <w:lang w:eastAsia="zh-Hans" w:bidi="ar"/>
        </w:rPr>
        <w:t>、</w:t>
      </w:r>
      <w:r>
        <w:rPr>
          <w:rFonts w:hint="eastAsia" w:ascii="宋体" w:hAnsi="宋体" w:cs="宋体"/>
          <w:color w:val="auto"/>
          <w:kern w:val="0"/>
          <w:sz w:val="24"/>
          <w:szCs w:val="24"/>
          <w:lang w:eastAsia="zh-Hans" w:bidi="ar"/>
        </w:rPr>
        <w:t>维护内容</w:t>
      </w:r>
      <w:r>
        <w:rPr>
          <w:rFonts w:ascii="宋体" w:hAnsi="宋体" w:cs="宋体"/>
          <w:color w:val="auto"/>
          <w:kern w:val="0"/>
          <w:sz w:val="24"/>
          <w:szCs w:val="24"/>
          <w:lang w:eastAsia="zh-Hans" w:bidi="ar"/>
        </w:rPr>
        <w:t>：</w:t>
      </w:r>
      <w:bookmarkEnd w:id="17"/>
    </w:p>
    <w:p>
      <w:pPr>
        <w:widowControl/>
        <w:spacing w:line="360" w:lineRule="auto"/>
        <w:jc w:val="left"/>
        <w:rPr>
          <w:rFonts w:ascii="宋体" w:hAnsi="宋体" w:cs="宋体"/>
          <w:color w:val="auto"/>
          <w:kern w:val="0"/>
          <w:sz w:val="24"/>
          <w:szCs w:val="24"/>
          <w:lang w:bidi="ar"/>
        </w:rPr>
      </w:pPr>
      <w:r>
        <w:rPr>
          <w:rFonts w:hint="eastAsia" w:ascii="宋体" w:hAnsi="宋体" w:cs="宋体"/>
          <w:color w:val="auto"/>
          <w:kern w:val="0"/>
          <w:sz w:val="24"/>
          <w:szCs w:val="24"/>
          <w:lang w:bidi="ar"/>
        </w:rPr>
        <w:t>定期报告提交运行维护季度报、全年工作总结，主要内容包含：</w:t>
      </w:r>
    </w:p>
    <w:p>
      <w:pPr>
        <w:widowControl/>
        <w:spacing w:line="360" w:lineRule="auto"/>
        <w:jc w:val="left"/>
        <w:rPr>
          <w:rFonts w:ascii="宋体" w:hAnsi="宋体" w:cs="宋体"/>
          <w:color w:val="auto"/>
          <w:kern w:val="0"/>
          <w:sz w:val="24"/>
          <w:szCs w:val="24"/>
          <w:lang w:bidi="ar"/>
        </w:rPr>
      </w:pPr>
      <w:r>
        <w:rPr>
          <w:rFonts w:ascii="宋体" w:hAnsi="宋体" w:cs="宋体"/>
          <w:color w:val="auto"/>
          <w:kern w:val="0"/>
          <w:sz w:val="24"/>
          <w:szCs w:val="24"/>
          <w:lang w:bidi="ar"/>
        </w:rPr>
        <w:t>1</w:t>
      </w:r>
      <w:r>
        <w:rPr>
          <w:rFonts w:hint="eastAsia" w:ascii="宋体" w:hAnsi="宋体" w:cs="宋体"/>
          <w:color w:val="auto"/>
          <w:kern w:val="0"/>
          <w:sz w:val="24"/>
          <w:szCs w:val="24"/>
          <w:lang w:bidi="ar"/>
        </w:rPr>
        <w:t>、重大事件通报（事件分类及汇总，详细清单）</w:t>
      </w:r>
    </w:p>
    <w:p>
      <w:pPr>
        <w:widowControl/>
        <w:spacing w:line="360" w:lineRule="auto"/>
        <w:jc w:val="left"/>
        <w:rPr>
          <w:rFonts w:ascii="宋体" w:hAnsi="宋体" w:cs="宋体"/>
          <w:color w:val="auto"/>
          <w:kern w:val="0"/>
          <w:sz w:val="24"/>
          <w:szCs w:val="24"/>
          <w:lang w:bidi="ar"/>
        </w:rPr>
      </w:pPr>
      <w:r>
        <w:rPr>
          <w:rFonts w:ascii="宋体" w:hAnsi="宋体" w:cs="宋体"/>
          <w:color w:val="auto"/>
          <w:kern w:val="0"/>
          <w:sz w:val="24"/>
          <w:szCs w:val="24"/>
          <w:lang w:bidi="ar"/>
        </w:rPr>
        <w:t>2</w:t>
      </w:r>
      <w:r>
        <w:rPr>
          <w:rFonts w:hint="eastAsia" w:ascii="宋体" w:hAnsi="宋体" w:cs="宋体"/>
          <w:color w:val="auto"/>
          <w:kern w:val="0"/>
          <w:sz w:val="24"/>
          <w:szCs w:val="24"/>
          <w:lang w:bidi="ar"/>
        </w:rPr>
        <w:t>、故障分析（故障分类，故障简述，原因，发生时间，解决问题时间，解决程度与解决方法，影响范围和详细清单）</w:t>
      </w:r>
    </w:p>
    <w:p>
      <w:pPr>
        <w:widowControl/>
        <w:spacing w:line="360" w:lineRule="auto"/>
        <w:jc w:val="left"/>
        <w:rPr>
          <w:rFonts w:ascii="宋体" w:hAnsi="宋体" w:cs="宋体"/>
          <w:color w:val="auto"/>
          <w:kern w:val="0"/>
          <w:sz w:val="24"/>
          <w:szCs w:val="24"/>
          <w:lang w:bidi="ar"/>
        </w:rPr>
      </w:pPr>
      <w:r>
        <w:rPr>
          <w:rFonts w:ascii="宋体" w:hAnsi="宋体" w:cs="宋体"/>
          <w:color w:val="auto"/>
          <w:kern w:val="0"/>
          <w:sz w:val="24"/>
          <w:szCs w:val="24"/>
          <w:lang w:bidi="ar"/>
        </w:rPr>
        <w:t>3</w:t>
      </w:r>
      <w:r>
        <w:rPr>
          <w:rFonts w:hint="eastAsia" w:ascii="宋体" w:hAnsi="宋体" w:cs="宋体"/>
          <w:color w:val="auto"/>
          <w:kern w:val="0"/>
          <w:sz w:val="24"/>
          <w:szCs w:val="24"/>
          <w:lang w:bidi="ar"/>
        </w:rPr>
        <w:t>、故障类型分类统计</w:t>
      </w:r>
    </w:p>
    <w:p>
      <w:pPr>
        <w:widowControl/>
        <w:spacing w:line="360" w:lineRule="auto"/>
        <w:jc w:val="left"/>
        <w:rPr>
          <w:rFonts w:ascii="宋体" w:hAnsi="宋体" w:cs="宋体"/>
          <w:color w:val="auto"/>
          <w:kern w:val="0"/>
          <w:sz w:val="24"/>
          <w:szCs w:val="24"/>
          <w:lang w:bidi="ar"/>
        </w:rPr>
      </w:pPr>
      <w:r>
        <w:rPr>
          <w:rFonts w:ascii="宋体" w:hAnsi="宋体" w:cs="宋体"/>
          <w:color w:val="auto"/>
          <w:kern w:val="0"/>
          <w:sz w:val="24"/>
          <w:szCs w:val="24"/>
          <w:lang w:bidi="ar"/>
        </w:rPr>
        <w:t>4</w:t>
      </w:r>
      <w:r>
        <w:rPr>
          <w:rFonts w:hint="eastAsia" w:ascii="宋体" w:hAnsi="宋体" w:cs="宋体"/>
          <w:color w:val="auto"/>
          <w:kern w:val="0"/>
          <w:sz w:val="24"/>
          <w:szCs w:val="24"/>
          <w:lang w:bidi="ar"/>
        </w:rPr>
        <w:t>、硬件系统和软件系统配置版本更新情况</w:t>
      </w:r>
    </w:p>
    <w:p>
      <w:pPr>
        <w:widowControl/>
        <w:spacing w:line="360" w:lineRule="auto"/>
        <w:jc w:val="left"/>
        <w:rPr>
          <w:rFonts w:ascii="宋体" w:hAnsi="宋体" w:cs="宋体"/>
          <w:color w:val="auto"/>
          <w:kern w:val="0"/>
          <w:sz w:val="24"/>
          <w:szCs w:val="24"/>
          <w:lang w:bidi="ar"/>
        </w:rPr>
      </w:pPr>
      <w:r>
        <w:rPr>
          <w:rFonts w:ascii="宋体" w:hAnsi="宋体" w:cs="宋体"/>
          <w:color w:val="auto"/>
          <w:kern w:val="0"/>
          <w:sz w:val="24"/>
          <w:szCs w:val="24"/>
          <w:lang w:bidi="ar"/>
        </w:rPr>
        <w:t>5</w:t>
      </w:r>
      <w:r>
        <w:rPr>
          <w:rFonts w:hint="eastAsia" w:ascii="宋体" w:hAnsi="宋体" w:cs="宋体"/>
          <w:color w:val="auto"/>
          <w:kern w:val="0"/>
          <w:sz w:val="24"/>
          <w:szCs w:val="24"/>
          <w:lang w:bidi="ar"/>
        </w:rPr>
        <w:t>、日常维护问题汇总，并根据问题类型，编制一般性问题的解决办法与维护文档。</w:t>
      </w:r>
    </w:p>
    <w:p>
      <w:pPr>
        <w:widowControl/>
        <w:spacing w:line="360" w:lineRule="auto"/>
        <w:jc w:val="left"/>
        <w:rPr>
          <w:rFonts w:ascii="宋体" w:hAnsi="宋体" w:cs="宋体"/>
          <w:color w:val="auto"/>
          <w:kern w:val="0"/>
          <w:sz w:val="24"/>
          <w:szCs w:val="24"/>
          <w:lang w:bidi="ar"/>
        </w:rPr>
      </w:pPr>
      <w:r>
        <w:rPr>
          <w:rFonts w:ascii="宋体" w:hAnsi="宋体" w:cs="宋体"/>
          <w:color w:val="auto"/>
          <w:kern w:val="0"/>
          <w:sz w:val="24"/>
          <w:szCs w:val="24"/>
          <w:lang w:bidi="ar"/>
        </w:rPr>
        <w:t>6</w:t>
      </w:r>
      <w:r>
        <w:rPr>
          <w:rFonts w:hint="eastAsia" w:ascii="宋体" w:hAnsi="宋体" w:cs="宋体"/>
          <w:color w:val="auto"/>
          <w:kern w:val="0"/>
          <w:sz w:val="24"/>
          <w:szCs w:val="24"/>
          <w:lang w:bidi="ar"/>
        </w:rPr>
        <w:t>、一些即将达到阈值的系统进行提示，便于专业技术组进行相应的维护。</w:t>
      </w:r>
    </w:p>
    <w:p>
      <w:pPr>
        <w:widowControl/>
        <w:spacing w:line="360" w:lineRule="auto"/>
        <w:jc w:val="left"/>
        <w:rPr>
          <w:rFonts w:ascii="宋体" w:hAnsi="宋体" w:cs="宋体"/>
          <w:color w:val="auto"/>
          <w:kern w:val="0"/>
          <w:sz w:val="24"/>
          <w:szCs w:val="24"/>
          <w:lang w:bidi="ar"/>
        </w:rPr>
      </w:pPr>
      <w:r>
        <w:rPr>
          <w:rFonts w:ascii="宋体" w:hAnsi="宋体" w:cs="宋体"/>
          <w:color w:val="auto"/>
          <w:kern w:val="0"/>
          <w:sz w:val="24"/>
          <w:szCs w:val="24"/>
          <w:lang w:bidi="ar"/>
        </w:rPr>
        <w:t>7</w:t>
      </w:r>
      <w:r>
        <w:rPr>
          <w:rFonts w:hint="eastAsia" w:ascii="宋体" w:hAnsi="宋体" w:cs="宋体"/>
          <w:color w:val="auto"/>
          <w:kern w:val="0"/>
          <w:sz w:val="24"/>
          <w:szCs w:val="24"/>
          <w:lang w:bidi="ar"/>
        </w:rPr>
        <w:t>、对于预防性维护的记录和即将发生的维护进行提示。</w:t>
      </w:r>
    </w:p>
    <w:p>
      <w:pPr>
        <w:widowControl/>
        <w:spacing w:line="360" w:lineRule="auto"/>
        <w:jc w:val="left"/>
        <w:outlineLvl w:val="1"/>
        <w:rPr>
          <w:rFonts w:ascii="宋体" w:hAnsi="宋体" w:cs="宋体"/>
          <w:color w:val="auto"/>
          <w:kern w:val="0"/>
          <w:sz w:val="24"/>
          <w:szCs w:val="24"/>
          <w:lang w:bidi="ar"/>
        </w:rPr>
      </w:pPr>
      <w:bookmarkStart w:id="18" w:name="_Toc4617"/>
      <w:r>
        <w:rPr>
          <w:rFonts w:hint="eastAsia" w:ascii="宋体" w:hAnsi="宋体" w:cs="宋体"/>
          <w:color w:val="auto"/>
          <w:kern w:val="0"/>
          <w:sz w:val="24"/>
          <w:szCs w:val="24"/>
          <w:lang w:bidi="ar"/>
        </w:rPr>
        <w:t>二</w:t>
      </w:r>
      <w:r>
        <w:rPr>
          <w:rFonts w:ascii="宋体" w:hAnsi="宋体" w:cs="宋体"/>
          <w:color w:val="auto"/>
          <w:kern w:val="0"/>
          <w:sz w:val="24"/>
          <w:szCs w:val="24"/>
          <w:lang w:bidi="ar"/>
        </w:rPr>
        <w:t>、</w:t>
      </w:r>
      <w:r>
        <w:rPr>
          <w:rFonts w:hint="eastAsia" w:ascii="宋体" w:hAnsi="宋体" w:cs="宋体"/>
          <w:color w:val="auto"/>
          <w:kern w:val="0"/>
          <w:sz w:val="24"/>
          <w:szCs w:val="24"/>
          <w:lang w:bidi="ar"/>
        </w:rPr>
        <w:t>日常监控</w:t>
      </w:r>
      <w:r>
        <w:rPr>
          <w:rFonts w:ascii="宋体" w:hAnsi="宋体" w:cs="宋体"/>
          <w:color w:val="auto"/>
          <w:kern w:val="0"/>
          <w:sz w:val="24"/>
          <w:szCs w:val="24"/>
          <w:lang w:bidi="ar"/>
        </w:rPr>
        <w:t>：</w:t>
      </w:r>
      <w:bookmarkEnd w:id="18"/>
    </w:p>
    <w:p>
      <w:pPr>
        <w:widowControl/>
        <w:spacing w:line="360" w:lineRule="auto"/>
        <w:jc w:val="left"/>
        <w:rPr>
          <w:rFonts w:ascii="宋体" w:hAnsi="宋体" w:cs="宋体"/>
          <w:color w:val="auto"/>
          <w:kern w:val="0"/>
          <w:sz w:val="24"/>
          <w:szCs w:val="24"/>
          <w:lang w:bidi="ar"/>
        </w:rPr>
      </w:pPr>
      <w:r>
        <w:rPr>
          <w:rFonts w:hint="eastAsia" w:ascii="宋体" w:hAnsi="宋体" w:cs="宋体"/>
          <w:color w:val="auto"/>
          <w:kern w:val="0"/>
          <w:sz w:val="24"/>
          <w:szCs w:val="24"/>
          <w:lang w:bidi="ar"/>
        </w:rPr>
        <w:t>1、维护部门应按照计划，安排符合要求的专业技术人员。对计算机终端、打印机设备状态进行监控，对发现的故障、系统提示、运行性能、资源占用情况等重要事件进行分析和处理。</w:t>
      </w:r>
    </w:p>
    <w:p>
      <w:pPr>
        <w:widowControl/>
        <w:spacing w:line="360" w:lineRule="auto"/>
        <w:jc w:val="left"/>
        <w:outlineLvl w:val="1"/>
        <w:rPr>
          <w:rFonts w:ascii="宋体" w:hAnsi="宋体" w:cs="宋体"/>
          <w:color w:val="auto"/>
          <w:kern w:val="0"/>
          <w:sz w:val="24"/>
          <w:szCs w:val="24"/>
          <w:lang w:bidi="ar"/>
        </w:rPr>
      </w:pPr>
      <w:bookmarkStart w:id="19" w:name="_Toc82"/>
      <w:r>
        <w:rPr>
          <w:rFonts w:hint="eastAsia" w:ascii="宋体" w:hAnsi="宋体" w:cs="宋体"/>
          <w:color w:val="auto"/>
          <w:kern w:val="0"/>
          <w:sz w:val="24"/>
          <w:szCs w:val="24"/>
          <w:lang w:bidi="ar"/>
        </w:rPr>
        <w:t>三</w:t>
      </w:r>
      <w:r>
        <w:rPr>
          <w:rFonts w:ascii="宋体" w:hAnsi="宋体" w:cs="宋体"/>
          <w:color w:val="auto"/>
          <w:kern w:val="0"/>
          <w:sz w:val="24"/>
          <w:szCs w:val="24"/>
          <w:lang w:bidi="ar"/>
        </w:rPr>
        <w:t>、</w:t>
      </w:r>
      <w:r>
        <w:rPr>
          <w:rFonts w:hint="eastAsia" w:ascii="宋体" w:hAnsi="宋体" w:cs="宋体"/>
          <w:color w:val="auto"/>
          <w:kern w:val="0"/>
          <w:sz w:val="24"/>
          <w:szCs w:val="24"/>
          <w:lang w:bidi="ar"/>
        </w:rPr>
        <w:t>预防性维护与巡检</w:t>
      </w:r>
      <w:r>
        <w:rPr>
          <w:rFonts w:ascii="宋体" w:hAnsi="宋体" w:cs="宋体"/>
          <w:color w:val="auto"/>
          <w:kern w:val="0"/>
          <w:sz w:val="24"/>
          <w:szCs w:val="24"/>
          <w:lang w:bidi="ar"/>
        </w:rPr>
        <w:t>：</w:t>
      </w:r>
      <w:bookmarkEnd w:id="19"/>
    </w:p>
    <w:p>
      <w:pPr>
        <w:widowControl/>
        <w:spacing w:line="360" w:lineRule="auto"/>
        <w:jc w:val="left"/>
        <w:rPr>
          <w:rFonts w:ascii="宋体" w:hAnsi="宋体" w:cs="宋体"/>
          <w:color w:val="auto"/>
          <w:kern w:val="0"/>
          <w:sz w:val="24"/>
          <w:szCs w:val="24"/>
          <w:lang w:bidi="ar"/>
        </w:rPr>
      </w:pPr>
      <w:r>
        <w:rPr>
          <w:rFonts w:hint="eastAsia" w:ascii="宋体" w:hAnsi="宋体" w:cs="宋体"/>
          <w:color w:val="auto"/>
          <w:kern w:val="0"/>
          <w:sz w:val="24"/>
          <w:szCs w:val="24"/>
          <w:lang w:bidi="ar"/>
        </w:rPr>
        <w:t>维护部门应按照计划进行巡检，由专业技术人员定期和不定期现场维护或远程维护，针对正常运行的设备、应用软件、系统软件进行全面检查，对可能发生的故障进行排除。</w:t>
      </w:r>
    </w:p>
    <w:p>
      <w:pPr>
        <w:widowControl/>
        <w:spacing w:line="360" w:lineRule="auto"/>
        <w:jc w:val="left"/>
        <w:rPr>
          <w:rFonts w:ascii="宋体" w:hAnsi="宋体" w:cs="宋体"/>
          <w:color w:val="auto"/>
          <w:kern w:val="0"/>
          <w:sz w:val="24"/>
          <w:szCs w:val="24"/>
          <w:lang w:bidi="ar"/>
        </w:rPr>
      </w:pPr>
      <w:r>
        <w:rPr>
          <w:rFonts w:hint="eastAsia" w:ascii="宋体" w:hAnsi="宋体" w:cs="宋体"/>
          <w:color w:val="auto"/>
          <w:kern w:val="0"/>
          <w:sz w:val="24"/>
          <w:szCs w:val="24"/>
          <w:lang w:bidi="ar"/>
        </w:rPr>
        <w:t>1、定期进行设备测试检查,找出隐患,尽早排除。</w:t>
      </w:r>
    </w:p>
    <w:p>
      <w:pPr>
        <w:widowControl/>
        <w:spacing w:line="360" w:lineRule="auto"/>
        <w:jc w:val="left"/>
        <w:rPr>
          <w:rFonts w:ascii="宋体" w:hAnsi="宋体" w:cs="宋体"/>
          <w:color w:val="auto"/>
          <w:kern w:val="0"/>
          <w:sz w:val="24"/>
          <w:szCs w:val="24"/>
          <w:lang w:bidi="ar"/>
        </w:rPr>
      </w:pPr>
      <w:r>
        <w:rPr>
          <w:rFonts w:hint="eastAsia" w:ascii="宋体" w:hAnsi="宋体" w:cs="宋体"/>
          <w:color w:val="auto"/>
          <w:kern w:val="0"/>
          <w:sz w:val="24"/>
          <w:szCs w:val="24"/>
          <w:lang w:bidi="ar"/>
        </w:rPr>
        <w:t>2、定期进行设备的清洁保养。</w:t>
      </w:r>
    </w:p>
    <w:p>
      <w:pPr>
        <w:widowControl/>
        <w:spacing w:line="360" w:lineRule="auto"/>
        <w:jc w:val="left"/>
        <w:rPr>
          <w:rFonts w:ascii="宋体" w:hAnsi="宋体" w:cs="宋体"/>
          <w:color w:val="auto"/>
          <w:kern w:val="0"/>
          <w:sz w:val="24"/>
          <w:szCs w:val="24"/>
          <w:lang w:bidi="ar"/>
        </w:rPr>
      </w:pPr>
      <w:r>
        <w:rPr>
          <w:rFonts w:hint="eastAsia" w:ascii="宋体" w:hAnsi="宋体" w:cs="宋体"/>
          <w:color w:val="auto"/>
          <w:kern w:val="0"/>
          <w:sz w:val="24"/>
          <w:szCs w:val="24"/>
          <w:lang w:bidi="ar"/>
        </w:rPr>
        <w:t>3、对于系统性能问题予以调整，并在必要时提出升级计划。</w:t>
      </w:r>
    </w:p>
    <w:p>
      <w:pPr>
        <w:widowControl/>
        <w:spacing w:line="360" w:lineRule="auto"/>
        <w:jc w:val="left"/>
        <w:rPr>
          <w:rFonts w:ascii="宋体" w:hAnsi="宋体" w:cs="宋体"/>
          <w:color w:val="auto"/>
          <w:kern w:val="0"/>
          <w:sz w:val="24"/>
          <w:szCs w:val="24"/>
          <w:lang w:bidi="ar"/>
        </w:rPr>
      </w:pPr>
      <w:r>
        <w:rPr>
          <w:rFonts w:hint="eastAsia" w:ascii="宋体" w:hAnsi="宋体" w:cs="宋体"/>
          <w:color w:val="auto"/>
          <w:kern w:val="0"/>
          <w:sz w:val="24"/>
          <w:szCs w:val="24"/>
          <w:lang w:bidi="ar"/>
        </w:rPr>
        <w:t>4、及时向主管人员汇报设备状态的第一手信息。</w:t>
      </w:r>
    </w:p>
    <w:p>
      <w:pPr>
        <w:widowControl/>
        <w:spacing w:line="360" w:lineRule="auto"/>
        <w:jc w:val="left"/>
        <w:rPr>
          <w:rFonts w:ascii="宋体" w:hAnsi="宋体" w:cs="宋体"/>
          <w:color w:val="auto"/>
          <w:kern w:val="0"/>
          <w:sz w:val="24"/>
          <w:szCs w:val="24"/>
          <w:lang w:bidi="ar"/>
        </w:rPr>
      </w:pPr>
      <w:r>
        <w:rPr>
          <w:rFonts w:ascii="宋体" w:hAnsi="宋体" w:cs="宋体"/>
          <w:color w:val="auto"/>
          <w:kern w:val="0"/>
          <w:sz w:val="24"/>
          <w:szCs w:val="24"/>
          <w:lang w:bidi="ar"/>
        </w:rPr>
        <w:t>5、提供定期巡检维护服务：对各设备信息化硬件设备运行状态进行每日至少一次全面巡检；对各类服务器、存储、交换机、重要信息化设备的运行状态每周至少一次全面巡检；对各类计算机、打印机、复印机等常规信息化设备的运行状态进行每</w:t>
      </w:r>
      <w:r>
        <w:rPr>
          <w:rFonts w:hint="eastAsia" w:ascii="宋体" w:hAnsi="宋体" w:cs="宋体"/>
          <w:color w:val="auto"/>
          <w:kern w:val="0"/>
          <w:sz w:val="24"/>
          <w:szCs w:val="24"/>
          <w:lang w:bidi="ar"/>
        </w:rPr>
        <w:t>季</w:t>
      </w:r>
      <w:r>
        <w:rPr>
          <w:rFonts w:ascii="宋体" w:hAnsi="宋体" w:cs="宋体"/>
          <w:color w:val="auto"/>
          <w:kern w:val="0"/>
          <w:sz w:val="24"/>
          <w:szCs w:val="24"/>
          <w:lang w:bidi="ar"/>
        </w:rPr>
        <w:t xml:space="preserve">至少一次全面巡检。在巡检过程中应与相关科室做好沟通记录，所有巡检完成后应形成书面形式的巡检记录，同时提供便于统计、查询的电子日志。 </w:t>
      </w:r>
    </w:p>
    <w:p>
      <w:pPr>
        <w:widowControl/>
        <w:spacing w:line="360" w:lineRule="auto"/>
        <w:jc w:val="left"/>
        <w:rPr>
          <w:color w:val="auto"/>
        </w:rPr>
      </w:pPr>
      <w:r>
        <w:rPr>
          <w:rFonts w:ascii="宋体" w:hAnsi="宋体" w:cs="宋体"/>
          <w:color w:val="auto"/>
          <w:kern w:val="0"/>
          <w:sz w:val="24"/>
          <w:szCs w:val="24"/>
          <w:lang w:bidi="ar"/>
        </w:rPr>
        <w:t xml:space="preserve">6.每次服务完成后服务人员必须提供相关服务单据及电子日志给相关科室确认，同时电子日志具有在线实时查询单个故障设备一年内历史维修记录的功能。 </w:t>
      </w:r>
    </w:p>
    <w:p>
      <w:pPr>
        <w:widowControl/>
        <w:spacing w:line="360" w:lineRule="auto"/>
        <w:jc w:val="left"/>
        <w:outlineLvl w:val="1"/>
        <w:rPr>
          <w:rFonts w:ascii="宋体" w:hAnsi="宋体" w:cs="宋体"/>
          <w:color w:val="auto"/>
          <w:kern w:val="0"/>
          <w:sz w:val="24"/>
          <w:szCs w:val="24"/>
          <w:lang w:bidi="ar"/>
        </w:rPr>
      </w:pPr>
      <w:bookmarkStart w:id="20" w:name="_Toc16877"/>
      <w:r>
        <w:rPr>
          <w:rFonts w:hint="eastAsia" w:ascii="宋体" w:hAnsi="宋体" w:cs="宋体"/>
          <w:color w:val="auto"/>
          <w:kern w:val="0"/>
          <w:sz w:val="24"/>
          <w:szCs w:val="24"/>
          <w:lang w:bidi="ar"/>
        </w:rPr>
        <w:t>四</w:t>
      </w:r>
      <w:r>
        <w:rPr>
          <w:rFonts w:ascii="宋体" w:hAnsi="宋体" w:cs="宋体"/>
          <w:color w:val="auto"/>
          <w:kern w:val="0"/>
          <w:sz w:val="24"/>
          <w:szCs w:val="24"/>
          <w:lang w:bidi="ar"/>
        </w:rPr>
        <w:t>、</w:t>
      </w:r>
      <w:r>
        <w:rPr>
          <w:rFonts w:hint="eastAsia" w:ascii="宋体" w:hAnsi="宋体" w:cs="宋体"/>
          <w:color w:val="auto"/>
          <w:kern w:val="0"/>
          <w:sz w:val="24"/>
          <w:szCs w:val="24"/>
          <w:lang w:bidi="ar"/>
        </w:rPr>
        <w:t>版本升级与增强</w:t>
      </w:r>
      <w:r>
        <w:rPr>
          <w:rFonts w:ascii="宋体" w:hAnsi="宋体" w:cs="宋体"/>
          <w:color w:val="auto"/>
          <w:kern w:val="0"/>
          <w:sz w:val="24"/>
          <w:szCs w:val="24"/>
          <w:lang w:bidi="ar"/>
        </w:rPr>
        <w:t>：</w:t>
      </w:r>
      <w:bookmarkEnd w:id="20"/>
    </w:p>
    <w:p>
      <w:pPr>
        <w:widowControl/>
        <w:spacing w:line="360" w:lineRule="auto"/>
        <w:jc w:val="left"/>
        <w:outlineLvl w:val="9"/>
        <w:rPr>
          <w:rFonts w:ascii="宋体" w:hAnsi="宋体" w:cs="宋体"/>
          <w:color w:val="auto"/>
          <w:kern w:val="0"/>
          <w:sz w:val="24"/>
          <w:szCs w:val="24"/>
          <w:lang w:bidi="ar"/>
        </w:rPr>
      </w:pPr>
      <w:r>
        <w:rPr>
          <w:rFonts w:hint="eastAsia" w:ascii="宋体" w:hAnsi="宋体" w:cs="宋体"/>
          <w:color w:val="auto"/>
          <w:kern w:val="0"/>
          <w:sz w:val="24"/>
          <w:szCs w:val="24"/>
          <w:lang w:bidi="ar"/>
        </w:rPr>
        <w:t>1、在设备相关软件需要升级时，首先维护</w:t>
      </w:r>
      <w:r>
        <w:rPr>
          <w:rFonts w:hint="eastAsia" w:ascii="宋体" w:hAnsi="宋体" w:cs="宋体"/>
          <w:color w:val="auto"/>
          <w:kern w:val="0"/>
          <w:sz w:val="24"/>
          <w:szCs w:val="24"/>
          <w:lang w:val="en-US" w:eastAsia="zh-CN" w:bidi="ar"/>
        </w:rPr>
        <w:t>人员</w:t>
      </w:r>
      <w:r>
        <w:rPr>
          <w:rFonts w:hint="eastAsia" w:ascii="宋体" w:hAnsi="宋体" w:cs="宋体"/>
          <w:color w:val="auto"/>
          <w:kern w:val="0"/>
          <w:sz w:val="24"/>
          <w:szCs w:val="24"/>
          <w:lang w:bidi="ar"/>
        </w:rPr>
        <w:t>从供应商那里取得要更新的软件在信息中心模拟环境下进行测试，确保正确。</w:t>
      </w:r>
    </w:p>
    <w:p>
      <w:pPr>
        <w:widowControl/>
        <w:spacing w:line="360" w:lineRule="auto"/>
        <w:jc w:val="left"/>
        <w:outlineLvl w:val="1"/>
        <w:rPr>
          <w:rFonts w:ascii="宋体" w:hAnsi="宋体" w:cs="宋体"/>
          <w:color w:val="auto"/>
          <w:kern w:val="0"/>
          <w:sz w:val="24"/>
          <w:szCs w:val="24"/>
          <w:lang w:bidi="ar"/>
        </w:rPr>
      </w:pPr>
      <w:bookmarkStart w:id="21" w:name="_Toc9573"/>
      <w:r>
        <w:rPr>
          <w:rFonts w:hint="eastAsia" w:ascii="宋体" w:hAnsi="宋体" w:cs="宋体"/>
          <w:color w:val="auto"/>
          <w:kern w:val="0"/>
          <w:sz w:val="24"/>
          <w:szCs w:val="24"/>
          <w:lang w:bidi="ar"/>
        </w:rPr>
        <w:t>五</w:t>
      </w:r>
      <w:r>
        <w:rPr>
          <w:rFonts w:ascii="宋体" w:hAnsi="宋体" w:cs="宋体"/>
          <w:color w:val="auto"/>
          <w:kern w:val="0"/>
          <w:sz w:val="24"/>
          <w:szCs w:val="24"/>
          <w:lang w:bidi="ar"/>
        </w:rPr>
        <w:t>、</w:t>
      </w:r>
      <w:r>
        <w:rPr>
          <w:rFonts w:hint="eastAsia" w:ascii="宋体" w:hAnsi="宋体" w:cs="宋体"/>
          <w:color w:val="auto"/>
          <w:kern w:val="0"/>
          <w:sz w:val="24"/>
          <w:szCs w:val="24"/>
          <w:lang w:bidi="ar"/>
        </w:rPr>
        <w:t>设备维修</w:t>
      </w:r>
      <w:r>
        <w:rPr>
          <w:rFonts w:ascii="宋体" w:hAnsi="宋体" w:cs="宋体"/>
          <w:color w:val="auto"/>
          <w:kern w:val="0"/>
          <w:sz w:val="24"/>
          <w:szCs w:val="24"/>
          <w:lang w:bidi="ar"/>
        </w:rPr>
        <w:t>：</w:t>
      </w:r>
      <w:bookmarkEnd w:id="21"/>
    </w:p>
    <w:p>
      <w:pPr>
        <w:spacing w:line="360" w:lineRule="auto"/>
        <w:rPr>
          <w:rFonts w:ascii="宋体" w:hAnsi="宋体" w:cs="宋体"/>
          <w:color w:val="auto"/>
          <w:kern w:val="0"/>
          <w:sz w:val="24"/>
          <w:szCs w:val="24"/>
          <w:lang w:bidi="ar"/>
        </w:rPr>
      </w:pPr>
      <w:r>
        <w:rPr>
          <w:rFonts w:hint="eastAsia" w:ascii="宋体" w:hAnsi="宋体" w:cs="宋体"/>
          <w:color w:val="auto"/>
          <w:kern w:val="0"/>
          <w:sz w:val="24"/>
          <w:szCs w:val="24"/>
          <w:lang w:bidi="ar"/>
        </w:rPr>
        <w:t>1、设备在运行过程中发生物理故障，如电源、风扇故障，板卡、硬盘、马达、齿轮故障等。维护人员在监控或接到设备报障后，应记录故障信息，并确认是否需要更换配件，需要更换配件的现场免费更换。</w:t>
      </w:r>
    </w:p>
    <w:p>
      <w:pPr>
        <w:widowControl/>
        <w:spacing w:line="360" w:lineRule="auto"/>
        <w:jc w:val="left"/>
        <w:rPr>
          <w:rFonts w:ascii="宋体" w:hAnsi="宋体" w:cs="宋体"/>
          <w:color w:val="auto"/>
          <w:kern w:val="0"/>
          <w:sz w:val="24"/>
          <w:szCs w:val="24"/>
          <w:lang w:bidi="ar"/>
        </w:rPr>
      </w:pPr>
      <w:r>
        <w:rPr>
          <w:rFonts w:hint="eastAsia" w:ascii="宋体" w:hAnsi="宋体" w:cs="宋体"/>
          <w:color w:val="auto"/>
          <w:kern w:val="0"/>
          <w:sz w:val="24"/>
          <w:szCs w:val="24"/>
          <w:lang w:bidi="ar"/>
        </w:rPr>
        <w:t>2、如确认配件需要更换或返厂维修，需要填写申请表。申请表需详细描述故障现象、处理意见、返回时间等内容。</w:t>
      </w:r>
    </w:p>
    <w:p>
      <w:pPr>
        <w:widowControl/>
        <w:spacing w:line="360" w:lineRule="auto"/>
        <w:jc w:val="left"/>
        <w:rPr>
          <w:rFonts w:ascii="宋体" w:hAnsi="宋体" w:cs="宋体"/>
          <w:color w:val="auto"/>
          <w:kern w:val="0"/>
          <w:sz w:val="24"/>
          <w:szCs w:val="24"/>
          <w:lang w:bidi="ar"/>
        </w:rPr>
      </w:pPr>
      <w:r>
        <w:rPr>
          <w:rFonts w:hint="eastAsia" w:ascii="宋体" w:hAnsi="宋体" w:cs="宋体"/>
          <w:color w:val="auto"/>
          <w:kern w:val="0"/>
          <w:sz w:val="24"/>
          <w:szCs w:val="24"/>
          <w:lang w:bidi="ar"/>
        </w:rPr>
        <w:t>3、主机设备系统维护，维护人员应首先与使用人协商一致，做好备份等保障操作后，按照相关要求执行，执行完毕应按照日常维护要求进行记录。</w:t>
      </w:r>
    </w:p>
    <w:p>
      <w:pPr>
        <w:pStyle w:val="17"/>
        <w:jc w:val="both"/>
        <w:rPr>
          <w:rFonts w:hint="default"/>
          <w:color w:val="auto"/>
        </w:rPr>
      </w:pPr>
      <w:r>
        <w:rPr>
          <w:rFonts w:ascii="宋体" w:hAnsi="宋体" w:cs="宋体"/>
          <w:color w:val="auto"/>
          <w:sz w:val="24"/>
          <w:szCs w:val="24"/>
          <w:lang w:bidi="ar"/>
        </w:rPr>
        <w:t>4、无法在现场及时修复的故障，供应商需在规定时间内提供与故障硬件相同功能的顶替备</w:t>
      </w:r>
      <w:r>
        <w:rPr>
          <w:rFonts w:ascii="宋体" w:hAnsi="宋体" w:cs="宋体"/>
          <w:color w:val="auto"/>
          <w:sz w:val="24"/>
          <w:szCs w:val="24"/>
          <w:lang w:eastAsia="zh-CN" w:bidi="ar"/>
        </w:rPr>
        <w:t>用机</w:t>
      </w:r>
      <w:r>
        <w:rPr>
          <w:rFonts w:ascii="宋体" w:hAnsi="宋体" w:cs="宋体"/>
          <w:color w:val="auto"/>
          <w:sz w:val="24"/>
          <w:szCs w:val="24"/>
          <w:lang w:bidi="ar"/>
        </w:rPr>
        <w:t>，保证医院工作的正常开展。</w:t>
      </w:r>
      <w:r>
        <w:rPr>
          <w:rFonts w:ascii="宋体" w:hAnsi="宋体" w:cs="宋体"/>
          <w:color w:val="auto"/>
          <w:sz w:val="24"/>
          <w:szCs w:val="24"/>
          <w:lang w:eastAsia="zh-CN" w:bidi="ar"/>
        </w:rPr>
        <w:t>供应商应提供满足医院使用需求的备用机，且数量不低于清单中列举的数量。</w:t>
      </w:r>
    </w:p>
    <w:tbl>
      <w:tblPr>
        <w:tblStyle w:val="9"/>
        <w:tblW w:w="7366" w:type="dxa"/>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562"/>
        <w:gridCol w:w="3544"/>
        <w:gridCol w:w="1985"/>
        <w:gridCol w:w="1275"/>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tcPr>
          <w:p>
            <w:pPr>
              <w:pStyle w:val="17"/>
              <w:jc w:val="both"/>
              <w:rPr>
                <w:rFonts w:hint="default"/>
                <w:color w:val="auto"/>
              </w:rPr>
            </w:pPr>
            <w:r>
              <w:rPr>
                <w:rFonts w:ascii="宋体" w:hAnsi="宋体" w:eastAsia="宋体" w:cs="宋体"/>
                <w:color w:val="auto"/>
                <w:sz w:val="24"/>
              </w:rPr>
              <w:t>序号</w:t>
            </w:r>
          </w:p>
        </w:tc>
        <w:tc>
          <w:tcPr>
            <w:tcW w:w="3544" w:type="dxa"/>
            <w:tcBorders>
              <w:top w:val="single" w:color="000000" w:sz="4" w:space="0"/>
              <w:left w:val="nil"/>
              <w:bottom w:val="single" w:color="000000" w:sz="4" w:space="0"/>
              <w:right w:val="single" w:color="000000" w:sz="4" w:space="0"/>
            </w:tcBorders>
            <w:tcMar>
              <w:top w:w="0" w:type="dxa"/>
              <w:left w:w="105" w:type="dxa"/>
              <w:bottom w:w="0" w:type="dxa"/>
              <w:right w:w="105" w:type="dxa"/>
            </w:tcMar>
          </w:tcPr>
          <w:p>
            <w:pPr>
              <w:pStyle w:val="17"/>
              <w:jc w:val="center"/>
              <w:rPr>
                <w:rFonts w:hint="default"/>
                <w:color w:val="auto"/>
              </w:rPr>
            </w:pPr>
            <w:r>
              <w:rPr>
                <w:rFonts w:ascii="宋体" w:hAnsi="宋体" w:eastAsia="宋体" w:cs="宋体"/>
                <w:color w:val="auto"/>
                <w:sz w:val="24"/>
              </w:rPr>
              <w:t>名称</w:t>
            </w:r>
          </w:p>
        </w:tc>
        <w:tc>
          <w:tcPr>
            <w:tcW w:w="1985" w:type="dxa"/>
            <w:tcBorders>
              <w:top w:val="single" w:color="000000" w:sz="4" w:space="0"/>
              <w:left w:val="nil"/>
              <w:bottom w:val="single" w:color="000000" w:sz="4" w:space="0"/>
              <w:right w:val="single" w:color="000000" w:sz="4" w:space="0"/>
            </w:tcBorders>
            <w:tcMar>
              <w:top w:w="0" w:type="dxa"/>
              <w:left w:w="105" w:type="dxa"/>
              <w:bottom w:w="0" w:type="dxa"/>
              <w:right w:w="105" w:type="dxa"/>
            </w:tcMar>
          </w:tcPr>
          <w:p>
            <w:pPr>
              <w:pStyle w:val="17"/>
              <w:jc w:val="center"/>
              <w:rPr>
                <w:rFonts w:hint="default"/>
                <w:color w:val="auto"/>
              </w:rPr>
            </w:pPr>
            <w:r>
              <w:rPr>
                <w:rFonts w:ascii="宋体" w:hAnsi="宋体" w:eastAsia="宋体" w:cs="宋体"/>
                <w:color w:val="auto"/>
                <w:sz w:val="24"/>
              </w:rPr>
              <w:t>数量</w:t>
            </w:r>
          </w:p>
        </w:tc>
        <w:tc>
          <w:tcPr>
            <w:tcW w:w="1275" w:type="dxa"/>
            <w:tcBorders>
              <w:top w:val="single" w:color="000000" w:sz="4" w:space="0"/>
              <w:left w:val="nil"/>
              <w:bottom w:val="single" w:color="000000" w:sz="4" w:space="0"/>
              <w:right w:val="single" w:color="000000" w:sz="4" w:space="0"/>
            </w:tcBorders>
            <w:tcMar>
              <w:top w:w="0" w:type="dxa"/>
              <w:left w:w="105" w:type="dxa"/>
              <w:bottom w:w="0" w:type="dxa"/>
              <w:right w:w="105" w:type="dxa"/>
            </w:tcMar>
          </w:tcPr>
          <w:p>
            <w:pPr>
              <w:pStyle w:val="17"/>
              <w:jc w:val="center"/>
              <w:rPr>
                <w:rFonts w:hint="default"/>
                <w:color w:val="auto"/>
              </w:rPr>
            </w:pPr>
            <w:r>
              <w:rPr>
                <w:rFonts w:ascii="宋体" w:hAnsi="宋体" w:eastAsia="宋体" w:cs="宋体"/>
                <w:color w:val="auto"/>
                <w:sz w:val="24"/>
              </w:rPr>
              <w:t>单位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2"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17"/>
              <w:jc w:val="center"/>
              <w:rPr>
                <w:rFonts w:hint="default"/>
                <w:color w:val="auto"/>
              </w:rPr>
            </w:pPr>
            <w:r>
              <w:rPr>
                <w:rFonts w:ascii="宋体" w:hAnsi="宋体" w:eastAsia="宋体" w:cs="宋体"/>
                <w:color w:val="auto"/>
                <w:sz w:val="24"/>
              </w:rPr>
              <w:t>1</w:t>
            </w:r>
          </w:p>
        </w:tc>
        <w:tc>
          <w:tcPr>
            <w:tcW w:w="3544" w:type="dxa"/>
            <w:tcBorders>
              <w:top w:val="nil"/>
              <w:left w:val="nil"/>
              <w:bottom w:val="single" w:color="000000" w:sz="4" w:space="0"/>
              <w:right w:val="single" w:color="000000" w:sz="4" w:space="0"/>
            </w:tcBorders>
            <w:tcMar>
              <w:top w:w="0" w:type="dxa"/>
              <w:left w:w="105" w:type="dxa"/>
              <w:bottom w:w="0" w:type="dxa"/>
              <w:right w:w="105" w:type="dxa"/>
            </w:tcMar>
          </w:tcPr>
          <w:p>
            <w:pPr>
              <w:pStyle w:val="17"/>
              <w:jc w:val="center"/>
              <w:rPr>
                <w:rFonts w:hint="default"/>
                <w:color w:val="auto"/>
              </w:rPr>
            </w:pPr>
            <w:r>
              <w:rPr>
                <w:rFonts w:ascii="宋体" w:hAnsi="宋体" w:eastAsia="宋体" w:cs="宋体"/>
                <w:color w:val="auto"/>
                <w:sz w:val="24"/>
              </w:rPr>
              <w:t>台式计算机</w:t>
            </w:r>
          </w:p>
        </w:tc>
        <w:tc>
          <w:tcPr>
            <w:tcW w:w="1985" w:type="dxa"/>
            <w:tcBorders>
              <w:top w:val="nil"/>
              <w:left w:val="nil"/>
              <w:bottom w:val="single" w:color="000000" w:sz="4" w:space="0"/>
              <w:right w:val="single" w:color="000000" w:sz="4" w:space="0"/>
            </w:tcBorders>
            <w:tcMar>
              <w:top w:w="0" w:type="dxa"/>
              <w:left w:w="105" w:type="dxa"/>
              <w:bottom w:w="0" w:type="dxa"/>
              <w:right w:w="105" w:type="dxa"/>
            </w:tcMar>
          </w:tcPr>
          <w:p>
            <w:pPr>
              <w:pStyle w:val="17"/>
              <w:jc w:val="center"/>
              <w:rPr>
                <w:rFonts w:hint="default"/>
                <w:color w:val="auto"/>
              </w:rPr>
            </w:pPr>
            <w:r>
              <w:rPr>
                <w:rFonts w:ascii="宋体" w:hAnsi="宋体" w:eastAsia="宋体" w:cs="宋体"/>
                <w:color w:val="auto"/>
                <w:sz w:val="24"/>
              </w:rPr>
              <w:t>5</w:t>
            </w:r>
          </w:p>
        </w:tc>
        <w:tc>
          <w:tcPr>
            <w:tcW w:w="1275" w:type="dxa"/>
            <w:tcBorders>
              <w:top w:val="nil"/>
              <w:left w:val="nil"/>
              <w:bottom w:val="single" w:color="000000" w:sz="4" w:space="0"/>
              <w:right w:val="single" w:color="000000" w:sz="4" w:space="0"/>
            </w:tcBorders>
            <w:tcMar>
              <w:top w:w="0" w:type="dxa"/>
              <w:left w:w="105" w:type="dxa"/>
              <w:bottom w:w="0" w:type="dxa"/>
              <w:right w:w="105" w:type="dxa"/>
            </w:tcMar>
          </w:tcPr>
          <w:p>
            <w:pPr>
              <w:pStyle w:val="17"/>
              <w:jc w:val="center"/>
              <w:rPr>
                <w:rFonts w:hint="default"/>
                <w:color w:val="auto"/>
              </w:rPr>
            </w:pPr>
            <w:r>
              <w:rPr>
                <w:rFonts w:ascii="宋体" w:hAnsi="宋体" w:eastAsia="宋体" w:cs="宋体"/>
                <w:color w:val="auto"/>
                <w:sz w:val="24"/>
              </w:rPr>
              <w:t>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2"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17"/>
              <w:jc w:val="center"/>
              <w:rPr>
                <w:rFonts w:hint="default"/>
                <w:color w:val="auto"/>
              </w:rPr>
            </w:pPr>
            <w:r>
              <w:rPr>
                <w:rFonts w:ascii="宋体" w:hAnsi="宋体" w:eastAsia="宋体" w:cs="宋体"/>
                <w:color w:val="auto"/>
                <w:sz w:val="24"/>
              </w:rPr>
              <w:t>2</w:t>
            </w:r>
          </w:p>
        </w:tc>
        <w:tc>
          <w:tcPr>
            <w:tcW w:w="3544" w:type="dxa"/>
            <w:tcBorders>
              <w:top w:val="nil"/>
              <w:left w:val="nil"/>
              <w:bottom w:val="single" w:color="000000" w:sz="4" w:space="0"/>
              <w:right w:val="single" w:color="000000" w:sz="4" w:space="0"/>
            </w:tcBorders>
            <w:tcMar>
              <w:top w:w="0" w:type="dxa"/>
              <w:left w:w="105" w:type="dxa"/>
              <w:bottom w:w="0" w:type="dxa"/>
              <w:right w:w="105" w:type="dxa"/>
            </w:tcMar>
          </w:tcPr>
          <w:p>
            <w:pPr>
              <w:pStyle w:val="17"/>
              <w:jc w:val="center"/>
              <w:rPr>
                <w:rFonts w:hint="default"/>
                <w:color w:val="auto"/>
              </w:rPr>
            </w:pPr>
            <w:r>
              <w:rPr>
                <w:rFonts w:ascii="宋体" w:hAnsi="宋体" w:eastAsia="宋体" w:cs="宋体"/>
                <w:color w:val="auto"/>
                <w:sz w:val="24"/>
              </w:rPr>
              <w:t>便携式计算机</w:t>
            </w:r>
          </w:p>
        </w:tc>
        <w:tc>
          <w:tcPr>
            <w:tcW w:w="1985" w:type="dxa"/>
            <w:tcBorders>
              <w:top w:val="nil"/>
              <w:left w:val="nil"/>
              <w:bottom w:val="single" w:color="000000" w:sz="4" w:space="0"/>
              <w:right w:val="single" w:color="000000" w:sz="4" w:space="0"/>
            </w:tcBorders>
            <w:tcMar>
              <w:top w:w="0" w:type="dxa"/>
              <w:left w:w="105" w:type="dxa"/>
              <w:bottom w:w="0" w:type="dxa"/>
              <w:right w:w="105" w:type="dxa"/>
            </w:tcMar>
          </w:tcPr>
          <w:p>
            <w:pPr>
              <w:pStyle w:val="17"/>
              <w:jc w:val="center"/>
              <w:rPr>
                <w:rFonts w:hint="default"/>
                <w:color w:val="auto"/>
              </w:rPr>
            </w:pPr>
            <w:r>
              <w:rPr>
                <w:rFonts w:ascii="宋体" w:hAnsi="宋体" w:eastAsia="宋体" w:cs="宋体"/>
                <w:color w:val="auto"/>
                <w:sz w:val="24"/>
              </w:rPr>
              <w:t>1</w:t>
            </w:r>
          </w:p>
        </w:tc>
        <w:tc>
          <w:tcPr>
            <w:tcW w:w="1275" w:type="dxa"/>
            <w:tcBorders>
              <w:top w:val="nil"/>
              <w:left w:val="nil"/>
              <w:bottom w:val="single" w:color="000000" w:sz="4" w:space="0"/>
              <w:right w:val="single" w:color="000000" w:sz="4" w:space="0"/>
            </w:tcBorders>
            <w:tcMar>
              <w:top w:w="0" w:type="dxa"/>
              <w:left w:w="105" w:type="dxa"/>
              <w:bottom w:w="0" w:type="dxa"/>
              <w:right w:w="105" w:type="dxa"/>
            </w:tcMar>
          </w:tcPr>
          <w:p>
            <w:pPr>
              <w:pStyle w:val="17"/>
              <w:jc w:val="center"/>
              <w:rPr>
                <w:rFonts w:hint="default"/>
                <w:color w:val="auto"/>
              </w:rPr>
            </w:pPr>
            <w:r>
              <w:rPr>
                <w:rFonts w:ascii="宋体" w:hAnsi="宋体" w:eastAsia="宋体" w:cs="宋体"/>
                <w:color w:val="auto"/>
                <w:sz w:val="24"/>
              </w:rPr>
              <w:t>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2"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17"/>
              <w:jc w:val="center"/>
              <w:rPr>
                <w:rFonts w:hint="default"/>
                <w:color w:val="auto"/>
              </w:rPr>
            </w:pPr>
            <w:r>
              <w:rPr>
                <w:rFonts w:ascii="宋体" w:hAnsi="宋体" w:eastAsia="宋体" w:cs="宋体"/>
                <w:color w:val="auto"/>
                <w:sz w:val="24"/>
              </w:rPr>
              <w:t>3</w:t>
            </w:r>
          </w:p>
        </w:tc>
        <w:tc>
          <w:tcPr>
            <w:tcW w:w="3544" w:type="dxa"/>
            <w:tcBorders>
              <w:top w:val="nil"/>
              <w:left w:val="nil"/>
              <w:bottom w:val="single" w:color="000000" w:sz="4" w:space="0"/>
              <w:right w:val="single" w:color="000000" w:sz="4" w:space="0"/>
            </w:tcBorders>
            <w:tcMar>
              <w:top w:w="0" w:type="dxa"/>
              <w:left w:w="105" w:type="dxa"/>
              <w:bottom w:w="0" w:type="dxa"/>
              <w:right w:w="105" w:type="dxa"/>
            </w:tcMar>
          </w:tcPr>
          <w:p>
            <w:pPr>
              <w:pStyle w:val="17"/>
              <w:jc w:val="center"/>
              <w:rPr>
                <w:rFonts w:hint="default"/>
                <w:color w:val="auto"/>
              </w:rPr>
            </w:pPr>
            <w:r>
              <w:rPr>
                <w:rFonts w:ascii="宋体" w:hAnsi="宋体" w:eastAsia="宋体" w:cs="宋体"/>
                <w:color w:val="auto"/>
                <w:sz w:val="24"/>
              </w:rPr>
              <w:t>激光打印机</w:t>
            </w:r>
          </w:p>
        </w:tc>
        <w:tc>
          <w:tcPr>
            <w:tcW w:w="1985" w:type="dxa"/>
            <w:tcBorders>
              <w:top w:val="nil"/>
              <w:left w:val="nil"/>
              <w:bottom w:val="single" w:color="000000" w:sz="4" w:space="0"/>
              <w:right w:val="single" w:color="000000" w:sz="4" w:space="0"/>
            </w:tcBorders>
            <w:tcMar>
              <w:top w:w="0" w:type="dxa"/>
              <w:left w:w="105" w:type="dxa"/>
              <w:bottom w:w="0" w:type="dxa"/>
              <w:right w:w="105" w:type="dxa"/>
            </w:tcMar>
          </w:tcPr>
          <w:p>
            <w:pPr>
              <w:pStyle w:val="17"/>
              <w:jc w:val="center"/>
              <w:rPr>
                <w:rFonts w:hint="default"/>
                <w:color w:val="auto"/>
              </w:rPr>
            </w:pPr>
            <w:r>
              <w:rPr>
                <w:rFonts w:ascii="宋体" w:hAnsi="宋体" w:eastAsia="宋体" w:cs="宋体"/>
                <w:color w:val="auto"/>
                <w:sz w:val="24"/>
              </w:rPr>
              <w:t>5</w:t>
            </w:r>
          </w:p>
        </w:tc>
        <w:tc>
          <w:tcPr>
            <w:tcW w:w="1275" w:type="dxa"/>
            <w:tcBorders>
              <w:top w:val="nil"/>
              <w:left w:val="nil"/>
              <w:bottom w:val="single" w:color="000000" w:sz="4" w:space="0"/>
              <w:right w:val="single" w:color="000000" w:sz="4" w:space="0"/>
            </w:tcBorders>
            <w:tcMar>
              <w:top w:w="0" w:type="dxa"/>
              <w:left w:w="105" w:type="dxa"/>
              <w:bottom w:w="0" w:type="dxa"/>
              <w:right w:w="105" w:type="dxa"/>
            </w:tcMar>
          </w:tcPr>
          <w:p>
            <w:pPr>
              <w:pStyle w:val="17"/>
              <w:jc w:val="center"/>
              <w:rPr>
                <w:rFonts w:hint="default"/>
                <w:color w:val="auto"/>
              </w:rPr>
            </w:pPr>
            <w:r>
              <w:rPr>
                <w:rFonts w:ascii="宋体" w:hAnsi="宋体" w:eastAsia="宋体" w:cs="宋体"/>
                <w:color w:val="auto"/>
                <w:sz w:val="24"/>
              </w:rPr>
              <w:t>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2"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17"/>
              <w:jc w:val="center"/>
              <w:rPr>
                <w:rFonts w:hint="default"/>
                <w:color w:val="auto"/>
              </w:rPr>
            </w:pPr>
            <w:r>
              <w:rPr>
                <w:rFonts w:ascii="宋体" w:hAnsi="宋体" w:eastAsia="宋体" w:cs="宋体"/>
                <w:color w:val="auto"/>
                <w:sz w:val="24"/>
              </w:rPr>
              <w:t>4</w:t>
            </w:r>
          </w:p>
        </w:tc>
        <w:tc>
          <w:tcPr>
            <w:tcW w:w="3544" w:type="dxa"/>
            <w:tcBorders>
              <w:top w:val="nil"/>
              <w:left w:val="nil"/>
              <w:bottom w:val="single" w:color="000000" w:sz="4" w:space="0"/>
              <w:right w:val="single" w:color="000000" w:sz="4" w:space="0"/>
            </w:tcBorders>
            <w:tcMar>
              <w:top w:w="0" w:type="dxa"/>
              <w:left w:w="105" w:type="dxa"/>
              <w:bottom w:w="0" w:type="dxa"/>
              <w:right w:w="105" w:type="dxa"/>
            </w:tcMar>
          </w:tcPr>
          <w:p>
            <w:pPr>
              <w:pStyle w:val="17"/>
              <w:jc w:val="center"/>
              <w:rPr>
                <w:rFonts w:hint="default"/>
                <w:color w:val="auto"/>
              </w:rPr>
            </w:pPr>
            <w:r>
              <w:rPr>
                <w:rFonts w:ascii="宋体" w:hAnsi="宋体" w:eastAsia="宋体" w:cs="宋体"/>
                <w:color w:val="auto"/>
                <w:sz w:val="24"/>
              </w:rPr>
              <w:t>票据打印机</w:t>
            </w:r>
          </w:p>
        </w:tc>
        <w:tc>
          <w:tcPr>
            <w:tcW w:w="1985" w:type="dxa"/>
            <w:tcBorders>
              <w:top w:val="nil"/>
              <w:left w:val="nil"/>
              <w:bottom w:val="single" w:color="000000" w:sz="4" w:space="0"/>
              <w:right w:val="single" w:color="000000" w:sz="4" w:space="0"/>
            </w:tcBorders>
            <w:tcMar>
              <w:top w:w="0" w:type="dxa"/>
              <w:left w:w="105" w:type="dxa"/>
              <w:bottom w:w="0" w:type="dxa"/>
              <w:right w:w="105" w:type="dxa"/>
            </w:tcMar>
          </w:tcPr>
          <w:p>
            <w:pPr>
              <w:pStyle w:val="17"/>
              <w:jc w:val="center"/>
              <w:rPr>
                <w:rFonts w:hint="default"/>
                <w:color w:val="auto"/>
              </w:rPr>
            </w:pPr>
            <w:r>
              <w:rPr>
                <w:rFonts w:ascii="宋体" w:hAnsi="宋体" w:eastAsia="宋体" w:cs="宋体"/>
                <w:color w:val="auto"/>
                <w:sz w:val="24"/>
              </w:rPr>
              <w:t>2</w:t>
            </w:r>
          </w:p>
        </w:tc>
        <w:tc>
          <w:tcPr>
            <w:tcW w:w="1275" w:type="dxa"/>
            <w:tcBorders>
              <w:top w:val="nil"/>
              <w:left w:val="nil"/>
              <w:bottom w:val="single" w:color="000000" w:sz="4" w:space="0"/>
              <w:right w:val="single" w:color="000000" w:sz="4" w:space="0"/>
            </w:tcBorders>
            <w:tcMar>
              <w:top w:w="0" w:type="dxa"/>
              <w:left w:w="105" w:type="dxa"/>
              <w:bottom w:w="0" w:type="dxa"/>
              <w:right w:w="105" w:type="dxa"/>
            </w:tcMar>
          </w:tcPr>
          <w:p>
            <w:pPr>
              <w:pStyle w:val="17"/>
              <w:jc w:val="center"/>
              <w:rPr>
                <w:rFonts w:hint="default"/>
                <w:color w:val="auto"/>
              </w:rPr>
            </w:pPr>
            <w:r>
              <w:rPr>
                <w:rFonts w:ascii="宋体" w:hAnsi="宋体" w:eastAsia="宋体" w:cs="宋体"/>
                <w:color w:val="auto"/>
                <w:sz w:val="24"/>
              </w:rPr>
              <w:t>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62" w:type="dxa"/>
            <w:tcBorders>
              <w:top w:val="nil"/>
              <w:left w:val="single" w:color="000000" w:sz="4" w:space="0"/>
              <w:bottom w:val="single" w:color="000000" w:sz="4" w:space="0"/>
              <w:right w:val="single" w:color="000000" w:sz="4" w:space="0"/>
            </w:tcBorders>
            <w:tcMar>
              <w:top w:w="0" w:type="dxa"/>
              <w:left w:w="105" w:type="dxa"/>
              <w:bottom w:w="0" w:type="dxa"/>
              <w:right w:w="105" w:type="dxa"/>
            </w:tcMar>
          </w:tcPr>
          <w:p>
            <w:pPr>
              <w:pStyle w:val="17"/>
              <w:jc w:val="center"/>
              <w:rPr>
                <w:rFonts w:hint="default"/>
                <w:color w:val="auto"/>
              </w:rPr>
            </w:pPr>
            <w:r>
              <w:rPr>
                <w:rFonts w:ascii="宋体" w:hAnsi="宋体" w:eastAsia="宋体" w:cs="宋体"/>
                <w:color w:val="auto"/>
                <w:sz w:val="24"/>
              </w:rPr>
              <w:t>5</w:t>
            </w:r>
          </w:p>
        </w:tc>
        <w:tc>
          <w:tcPr>
            <w:tcW w:w="3544" w:type="dxa"/>
            <w:tcBorders>
              <w:top w:val="nil"/>
              <w:left w:val="nil"/>
              <w:bottom w:val="single" w:color="000000" w:sz="4" w:space="0"/>
              <w:right w:val="single" w:color="000000" w:sz="4" w:space="0"/>
            </w:tcBorders>
            <w:tcMar>
              <w:top w:w="0" w:type="dxa"/>
              <w:left w:w="105" w:type="dxa"/>
              <w:bottom w:w="0" w:type="dxa"/>
              <w:right w:w="105" w:type="dxa"/>
            </w:tcMar>
          </w:tcPr>
          <w:p>
            <w:pPr>
              <w:pStyle w:val="17"/>
              <w:jc w:val="center"/>
              <w:rPr>
                <w:rFonts w:hint="default"/>
                <w:color w:val="auto"/>
              </w:rPr>
            </w:pPr>
            <w:r>
              <w:rPr>
                <w:rFonts w:ascii="宋体" w:hAnsi="宋体" w:eastAsia="宋体" w:cs="宋体"/>
                <w:color w:val="auto"/>
                <w:sz w:val="24"/>
              </w:rPr>
              <w:t>标签打印机</w:t>
            </w:r>
          </w:p>
        </w:tc>
        <w:tc>
          <w:tcPr>
            <w:tcW w:w="1985" w:type="dxa"/>
            <w:tcBorders>
              <w:top w:val="nil"/>
              <w:left w:val="nil"/>
              <w:bottom w:val="single" w:color="000000" w:sz="4" w:space="0"/>
              <w:right w:val="single" w:color="000000" w:sz="4" w:space="0"/>
            </w:tcBorders>
            <w:tcMar>
              <w:top w:w="0" w:type="dxa"/>
              <w:left w:w="105" w:type="dxa"/>
              <w:bottom w:w="0" w:type="dxa"/>
              <w:right w:w="105" w:type="dxa"/>
            </w:tcMar>
          </w:tcPr>
          <w:p>
            <w:pPr>
              <w:pStyle w:val="17"/>
              <w:jc w:val="center"/>
              <w:rPr>
                <w:rFonts w:hint="default"/>
                <w:color w:val="auto"/>
              </w:rPr>
            </w:pPr>
            <w:r>
              <w:rPr>
                <w:rFonts w:ascii="宋体" w:hAnsi="宋体" w:eastAsia="宋体" w:cs="宋体"/>
                <w:color w:val="auto"/>
                <w:sz w:val="24"/>
              </w:rPr>
              <w:t>2</w:t>
            </w:r>
          </w:p>
        </w:tc>
        <w:tc>
          <w:tcPr>
            <w:tcW w:w="1275" w:type="dxa"/>
            <w:tcBorders>
              <w:top w:val="nil"/>
              <w:left w:val="nil"/>
              <w:bottom w:val="single" w:color="000000" w:sz="4" w:space="0"/>
              <w:right w:val="single" w:color="000000" w:sz="4" w:space="0"/>
            </w:tcBorders>
            <w:tcMar>
              <w:top w:w="0" w:type="dxa"/>
              <w:left w:w="105" w:type="dxa"/>
              <w:bottom w:w="0" w:type="dxa"/>
              <w:right w:w="105" w:type="dxa"/>
            </w:tcMar>
          </w:tcPr>
          <w:p>
            <w:pPr>
              <w:pStyle w:val="17"/>
              <w:jc w:val="center"/>
              <w:rPr>
                <w:rFonts w:hint="default"/>
                <w:color w:val="auto"/>
              </w:rPr>
            </w:pPr>
            <w:r>
              <w:rPr>
                <w:rFonts w:ascii="宋体" w:hAnsi="宋体" w:eastAsia="宋体" w:cs="宋体"/>
                <w:color w:val="auto"/>
                <w:sz w:val="24"/>
              </w:rPr>
              <w:t>台</w:t>
            </w:r>
          </w:p>
        </w:tc>
      </w:tr>
    </w:tbl>
    <w:p>
      <w:pPr>
        <w:widowControl/>
        <w:spacing w:line="360" w:lineRule="auto"/>
        <w:jc w:val="left"/>
        <w:rPr>
          <w:rFonts w:ascii="宋体" w:hAnsi="宋体"/>
          <w:color w:val="auto"/>
          <w:kern w:val="0"/>
          <w:sz w:val="24"/>
          <w:szCs w:val="24"/>
        </w:rPr>
      </w:pPr>
      <w:r>
        <w:rPr>
          <w:rFonts w:ascii="宋体" w:hAnsi="宋体"/>
          <w:color w:val="auto"/>
          <w:kern w:val="0"/>
          <w:sz w:val="24"/>
          <w:szCs w:val="24"/>
        </w:rPr>
        <w:t>5</w:t>
      </w:r>
      <w:r>
        <w:rPr>
          <w:rFonts w:hint="eastAsia" w:ascii="宋体" w:hAnsi="宋体"/>
          <w:color w:val="auto"/>
          <w:kern w:val="0"/>
          <w:sz w:val="24"/>
          <w:szCs w:val="24"/>
        </w:rPr>
        <w:t>、设备确已无法维修，由现场人员申请，交由信息管理部按办公设备相关使用规定审核确认后，再按医院流程办理。</w:t>
      </w:r>
    </w:p>
    <w:p>
      <w:pPr>
        <w:widowControl/>
        <w:spacing w:line="360" w:lineRule="auto"/>
        <w:jc w:val="left"/>
        <w:rPr>
          <w:rFonts w:hint="eastAsia" w:ascii="宋体" w:hAnsi="宋体" w:cs="宋体"/>
          <w:color w:val="auto"/>
          <w:kern w:val="0"/>
          <w:sz w:val="24"/>
          <w:szCs w:val="24"/>
          <w:lang w:bidi="ar"/>
        </w:rPr>
      </w:pPr>
      <w:r>
        <w:rPr>
          <w:rFonts w:hint="eastAsia" w:ascii="宋体" w:hAnsi="宋体"/>
          <w:color w:val="auto"/>
          <w:kern w:val="0"/>
          <w:sz w:val="24"/>
          <w:szCs w:val="24"/>
        </w:rPr>
        <w:t>6、</w:t>
      </w:r>
      <w:r>
        <w:rPr>
          <w:rFonts w:hint="eastAsia" w:ascii="宋体" w:hAnsi="宋体" w:cs="宋体"/>
          <w:color w:val="auto"/>
          <w:kern w:val="0"/>
          <w:sz w:val="24"/>
          <w:szCs w:val="24"/>
          <w:lang w:bidi="ar"/>
        </w:rPr>
        <w:t>维保更换配件（产品）必须是具备正规合法经销渠道的，符合国家各项有关质量标准及采购质量标准的合格产品。</w:t>
      </w:r>
    </w:p>
    <w:p>
      <w:pPr>
        <w:widowControl/>
        <w:spacing w:line="360" w:lineRule="auto"/>
        <w:jc w:val="left"/>
        <w:rPr>
          <w:rFonts w:hint="eastAsia" w:ascii="宋体" w:hAnsi="宋体" w:cs="宋体"/>
          <w:color w:val="auto"/>
          <w:kern w:val="0"/>
          <w:sz w:val="24"/>
          <w:szCs w:val="24"/>
          <w:lang w:bidi="ar"/>
        </w:rPr>
      </w:pPr>
    </w:p>
    <w:p>
      <w:pPr>
        <w:widowControl/>
        <w:spacing w:line="360" w:lineRule="auto"/>
        <w:jc w:val="left"/>
        <w:rPr>
          <w:rFonts w:hint="eastAsia" w:ascii="宋体" w:hAnsi="宋体" w:cs="宋体"/>
          <w:color w:val="auto"/>
          <w:kern w:val="0"/>
          <w:sz w:val="24"/>
          <w:szCs w:val="24"/>
          <w:lang w:bidi="ar"/>
        </w:rPr>
      </w:pPr>
    </w:p>
    <w:p>
      <w:pPr>
        <w:widowControl/>
        <w:spacing w:line="360" w:lineRule="auto"/>
        <w:jc w:val="left"/>
        <w:rPr>
          <w:rFonts w:hint="eastAsia" w:ascii="宋体" w:hAnsi="宋体" w:cs="宋体"/>
          <w:color w:val="auto"/>
          <w:kern w:val="0"/>
          <w:sz w:val="24"/>
          <w:szCs w:val="24"/>
          <w:lang w:bidi="ar"/>
        </w:rPr>
      </w:pPr>
    </w:p>
    <w:p>
      <w:pPr>
        <w:widowControl/>
        <w:spacing w:line="360" w:lineRule="auto"/>
        <w:jc w:val="left"/>
        <w:rPr>
          <w:rFonts w:hint="eastAsia" w:ascii="宋体" w:hAnsi="宋体" w:cs="宋体"/>
          <w:color w:val="auto"/>
          <w:kern w:val="0"/>
          <w:sz w:val="24"/>
          <w:szCs w:val="24"/>
          <w:lang w:bidi="ar"/>
        </w:rPr>
      </w:pPr>
    </w:p>
    <w:p>
      <w:pPr>
        <w:widowControl/>
        <w:spacing w:line="360" w:lineRule="auto"/>
        <w:jc w:val="left"/>
        <w:rPr>
          <w:rFonts w:hint="eastAsia" w:ascii="宋体" w:hAnsi="宋体" w:cs="宋体"/>
          <w:color w:val="auto"/>
          <w:kern w:val="0"/>
          <w:sz w:val="24"/>
          <w:szCs w:val="24"/>
          <w:lang w:bidi="ar"/>
        </w:rPr>
      </w:pPr>
    </w:p>
    <w:p>
      <w:pPr>
        <w:widowControl/>
        <w:spacing w:line="360" w:lineRule="auto"/>
        <w:jc w:val="left"/>
        <w:rPr>
          <w:rFonts w:hint="eastAsia" w:ascii="宋体" w:hAnsi="宋体" w:cs="宋体"/>
          <w:color w:val="auto"/>
          <w:kern w:val="0"/>
          <w:sz w:val="24"/>
          <w:szCs w:val="24"/>
          <w:lang w:bidi="ar"/>
        </w:rPr>
      </w:pPr>
    </w:p>
    <w:p>
      <w:pPr>
        <w:widowControl/>
        <w:spacing w:line="360" w:lineRule="auto"/>
        <w:jc w:val="left"/>
        <w:rPr>
          <w:rFonts w:hint="eastAsia" w:ascii="宋体" w:hAnsi="宋体" w:cs="宋体"/>
          <w:color w:val="auto"/>
          <w:kern w:val="0"/>
          <w:sz w:val="24"/>
          <w:szCs w:val="24"/>
          <w:lang w:bidi="ar"/>
        </w:rPr>
      </w:pPr>
    </w:p>
    <w:p>
      <w:pPr>
        <w:widowControl/>
        <w:spacing w:line="360" w:lineRule="auto"/>
        <w:jc w:val="left"/>
        <w:rPr>
          <w:rFonts w:hint="eastAsia" w:ascii="宋体" w:hAnsi="宋体" w:cs="宋体"/>
          <w:color w:val="auto"/>
          <w:kern w:val="0"/>
          <w:sz w:val="24"/>
          <w:szCs w:val="24"/>
          <w:lang w:bidi="ar"/>
        </w:rPr>
      </w:pPr>
    </w:p>
    <w:p>
      <w:pPr>
        <w:widowControl/>
        <w:spacing w:line="360" w:lineRule="auto"/>
        <w:jc w:val="left"/>
        <w:rPr>
          <w:rFonts w:hint="eastAsia" w:ascii="宋体" w:hAnsi="宋体" w:cs="宋体"/>
          <w:color w:val="auto"/>
          <w:kern w:val="0"/>
          <w:sz w:val="24"/>
          <w:szCs w:val="24"/>
          <w:lang w:bidi="ar"/>
        </w:rPr>
      </w:pPr>
    </w:p>
    <w:p>
      <w:pPr>
        <w:widowControl/>
        <w:spacing w:line="360" w:lineRule="auto"/>
        <w:jc w:val="left"/>
        <w:rPr>
          <w:rFonts w:hint="eastAsia" w:ascii="宋体" w:hAnsi="宋体" w:cs="宋体"/>
          <w:color w:val="auto"/>
          <w:kern w:val="0"/>
          <w:sz w:val="24"/>
          <w:szCs w:val="24"/>
          <w:lang w:bidi="ar"/>
        </w:rPr>
      </w:pPr>
    </w:p>
    <w:p>
      <w:pPr>
        <w:widowControl/>
        <w:spacing w:line="360" w:lineRule="auto"/>
        <w:jc w:val="left"/>
        <w:rPr>
          <w:rFonts w:hint="eastAsia" w:ascii="宋体" w:hAnsi="宋体" w:cs="宋体"/>
          <w:color w:val="auto"/>
          <w:kern w:val="0"/>
          <w:sz w:val="24"/>
          <w:szCs w:val="24"/>
          <w:lang w:bidi="ar"/>
        </w:rPr>
      </w:pPr>
    </w:p>
    <w:p>
      <w:pPr>
        <w:widowControl/>
        <w:spacing w:line="360" w:lineRule="auto"/>
        <w:jc w:val="left"/>
        <w:rPr>
          <w:rFonts w:hint="eastAsia" w:ascii="宋体" w:hAnsi="宋体" w:cs="宋体"/>
          <w:color w:val="auto"/>
          <w:kern w:val="0"/>
          <w:sz w:val="24"/>
          <w:szCs w:val="24"/>
          <w:lang w:bidi="ar"/>
        </w:rPr>
      </w:pPr>
    </w:p>
    <w:p>
      <w:pPr>
        <w:widowControl/>
        <w:spacing w:line="360" w:lineRule="auto"/>
        <w:jc w:val="left"/>
        <w:rPr>
          <w:rFonts w:hint="eastAsia" w:ascii="宋体" w:hAnsi="宋体" w:cs="宋体"/>
          <w:color w:val="auto"/>
          <w:kern w:val="0"/>
          <w:sz w:val="24"/>
          <w:szCs w:val="24"/>
          <w:lang w:bidi="ar"/>
        </w:rPr>
      </w:pPr>
    </w:p>
    <w:p>
      <w:pPr>
        <w:widowControl/>
        <w:spacing w:line="360" w:lineRule="auto"/>
        <w:jc w:val="left"/>
        <w:rPr>
          <w:rFonts w:hint="eastAsia" w:ascii="宋体" w:hAnsi="宋体" w:cs="宋体"/>
          <w:color w:val="auto"/>
          <w:kern w:val="0"/>
          <w:sz w:val="24"/>
          <w:szCs w:val="24"/>
          <w:lang w:bidi="ar"/>
        </w:rPr>
      </w:pPr>
    </w:p>
    <w:p>
      <w:pPr>
        <w:widowControl/>
        <w:spacing w:line="360" w:lineRule="auto"/>
        <w:jc w:val="left"/>
        <w:rPr>
          <w:rFonts w:hint="eastAsia" w:ascii="宋体" w:hAnsi="宋体" w:cs="宋体"/>
          <w:color w:val="auto"/>
          <w:kern w:val="0"/>
          <w:sz w:val="24"/>
          <w:szCs w:val="24"/>
          <w:lang w:bidi="ar"/>
        </w:rPr>
      </w:pPr>
    </w:p>
    <w:p>
      <w:pPr>
        <w:widowControl/>
        <w:spacing w:line="360" w:lineRule="auto"/>
        <w:jc w:val="left"/>
        <w:outlineLvl w:val="0"/>
        <w:rPr>
          <w:rFonts w:hint="eastAsia" w:ascii="宋体" w:hAnsi="宋体" w:cs="宋体"/>
          <w:color w:val="auto"/>
          <w:kern w:val="0"/>
          <w:sz w:val="24"/>
          <w:szCs w:val="24"/>
          <w:lang w:val="en-US" w:eastAsia="zh-CN" w:bidi="ar"/>
        </w:rPr>
      </w:pPr>
      <w:r>
        <w:rPr>
          <w:rFonts w:hint="eastAsia" w:ascii="宋体" w:hAnsi="宋体" w:cs="宋体"/>
          <w:color w:val="auto"/>
          <w:kern w:val="0"/>
          <w:sz w:val="24"/>
          <w:szCs w:val="24"/>
          <w:lang w:val="en-US" w:eastAsia="zh-CN" w:bidi="ar"/>
        </w:rPr>
        <w:t>附件（报价单）：</w:t>
      </w:r>
    </w:p>
    <w:tbl>
      <w:tblPr>
        <w:tblpPr w:leftFromText="180" w:rightFromText="180" w:vertAnchor="text" w:horzAnchor="page" w:tblpX="1465" w:tblpY="519"/>
        <w:tblOverlap w:val="never"/>
        <w:tblW w:w="96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27"/>
        <w:gridCol w:w="1735"/>
        <w:gridCol w:w="4170"/>
        <w:gridCol w:w="1002"/>
        <w:gridCol w:w="2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9660" w:type="dxa"/>
            <w:gridSpan w:val="5"/>
            <w:tcBorders>
              <w:top w:val="single" w:color="auto" w:sz="4" w:space="0"/>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ascii="仿宋" w:hAnsi="仿宋" w:eastAsia="仿宋" w:cs="仿宋"/>
                <w:b/>
                <w:bCs/>
                <w:i w:val="0"/>
                <w:iCs w:val="0"/>
                <w:color w:val="000000"/>
                <w:sz w:val="32"/>
                <w:szCs w:val="32"/>
                <w:u w:val="none"/>
              </w:rPr>
            </w:pPr>
            <w:r>
              <w:rPr>
                <w:rFonts w:hint="eastAsia" w:ascii="仿宋" w:hAnsi="仿宋" w:eastAsia="仿宋" w:cs="仿宋"/>
                <w:b/>
                <w:bCs/>
                <w:i w:val="0"/>
                <w:iCs w:val="0"/>
                <w:color w:val="000000"/>
                <w:kern w:val="0"/>
                <w:sz w:val="32"/>
                <w:szCs w:val="32"/>
                <w:u w:val="none"/>
                <w:bdr w:val="none" w:color="auto" w:sz="0" w:space="0"/>
                <w:lang w:val="en-US" w:eastAsia="zh-CN" w:bidi="ar"/>
              </w:rPr>
              <w:t>报</w:t>
            </w:r>
            <w:bookmarkStart w:id="22" w:name="_GoBack"/>
            <w:bookmarkEnd w:id="22"/>
            <w:r>
              <w:rPr>
                <w:rFonts w:hint="eastAsia" w:ascii="仿宋" w:hAnsi="仿宋" w:eastAsia="仿宋" w:cs="仿宋"/>
                <w:b/>
                <w:bCs/>
                <w:i w:val="0"/>
                <w:iCs w:val="0"/>
                <w:color w:val="000000"/>
                <w:kern w:val="0"/>
                <w:sz w:val="32"/>
                <w:szCs w:val="32"/>
                <w:u w:val="none"/>
                <w:bdr w:val="none" w:color="auto" w:sz="0" w:space="0"/>
                <w:lang w:val="en-US" w:eastAsia="zh-CN" w:bidi="ar"/>
              </w:rPr>
              <w:t>价单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0" w:type="auto"/>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32"/>
                <w:szCs w:val="32"/>
                <w:u w:val="none"/>
              </w:rPr>
            </w:pPr>
            <w:r>
              <w:rPr>
                <w:rFonts w:hint="eastAsia" w:ascii="仿宋" w:hAnsi="仿宋" w:eastAsia="仿宋" w:cs="仿宋"/>
                <w:b/>
                <w:bCs/>
                <w:i w:val="0"/>
                <w:iCs w:val="0"/>
                <w:color w:val="000000"/>
                <w:kern w:val="0"/>
                <w:sz w:val="32"/>
                <w:szCs w:val="32"/>
                <w:u w:val="none"/>
                <w:bdr w:val="none" w:color="auto" w:sz="0" w:space="0"/>
                <w:lang w:val="en-US" w:eastAsia="zh-CN" w:bidi="ar"/>
              </w:rPr>
              <w:t>序</w:t>
            </w:r>
          </w:p>
        </w:tc>
        <w:tc>
          <w:tcPr>
            <w:tcW w:w="0" w:type="auto"/>
            <w:gridSpan w:val="2"/>
            <w:tcBorders>
              <w:top w:val="single" w:color="auto" w:sz="4" w:space="0"/>
              <w:left w:val="nil"/>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32"/>
                <w:szCs w:val="32"/>
                <w:u w:val="none"/>
              </w:rPr>
            </w:pPr>
            <w:r>
              <w:rPr>
                <w:rFonts w:hint="eastAsia" w:ascii="仿宋" w:hAnsi="仿宋" w:eastAsia="仿宋" w:cs="仿宋"/>
                <w:b/>
                <w:bCs/>
                <w:i w:val="0"/>
                <w:iCs w:val="0"/>
                <w:color w:val="000000"/>
                <w:kern w:val="0"/>
                <w:sz w:val="32"/>
                <w:szCs w:val="32"/>
                <w:u w:val="none"/>
                <w:bdr w:val="none" w:color="auto" w:sz="0" w:space="0"/>
                <w:lang w:val="en-US" w:eastAsia="zh-CN" w:bidi="ar"/>
              </w:rPr>
              <w:t>项目名称</w:t>
            </w:r>
          </w:p>
        </w:tc>
        <w:tc>
          <w:tcPr>
            <w:tcW w:w="0" w:type="auto"/>
            <w:tcBorders>
              <w:top w:val="nil"/>
              <w:left w:val="nil"/>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32"/>
                <w:szCs w:val="32"/>
                <w:u w:val="none"/>
              </w:rPr>
            </w:pPr>
            <w:r>
              <w:rPr>
                <w:rFonts w:hint="eastAsia" w:ascii="仿宋" w:hAnsi="仿宋" w:eastAsia="仿宋" w:cs="仿宋"/>
                <w:b/>
                <w:bCs/>
                <w:i w:val="0"/>
                <w:iCs w:val="0"/>
                <w:color w:val="000000"/>
                <w:kern w:val="0"/>
                <w:sz w:val="32"/>
                <w:szCs w:val="32"/>
                <w:u w:val="none"/>
                <w:bdr w:val="none" w:color="auto" w:sz="0" w:space="0"/>
                <w:lang w:val="en-US" w:eastAsia="zh-CN" w:bidi="ar"/>
              </w:rPr>
              <w:t>单位</w:t>
            </w:r>
          </w:p>
        </w:tc>
        <w:tc>
          <w:tcPr>
            <w:tcW w:w="0" w:type="auto"/>
            <w:tcBorders>
              <w:top w:val="nil"/>
              <w:left w:val="nil"/>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32"/>
                <w:szCs w:val="32"/>
                <w:u w:val="none"/>
              </w:rPr>
            </w:pPr>
            <w:r>
              <w:rPr>
                <w:rFonts w:hint="eastAsia" w:ascii="仿宋" w:hAnsi="仿宋" w:eastAsia="仿宋" w:cs="仿宋"/>
                <w:b/>
                <w:bCs/>
                <w:i w:val="0"/>
                <w:iCs w:val="0"/>
                <w:color w:val="000000"/>
                <w:kern w:val="0"/>
                <w:sz w:val="32"/>
                <w:szCs w:val="32"/>
                <w:u w:val="none"/>
                <w:bdr w:val="none" w:color="auto" w:sz="0" w:space="0"/>
                <w:lang w:val="en-US" w:eastAsia="zh-CN" w:bidi="ar"/>
              </w:rPr>
              <w:t>报价（元）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bdr w:val="none" w:color="auto" w:sz="0" w:space="0"/>
                <w:lang w:val="en-US" w:eastAsia="zh-CN" w:bidi="ar"/>
              </w:rPr>
              <w:t>1</w:t>
            </w:r>
          </w:p>
        </w:tc>
        <w:tc>
          <w:tcPr>
            <w:tcW w:w="248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bdr w:val="none" w:color="auto" w:sz="0" w:space="0"/>
                <w:lang w:val="en-US" w:eastAsia="zh-CN" w:bidi="ar"/>
              </w:rPr>
              <w:t>信息安全服务</w:t>
            </w:r>
          </w:p>
        </w:tc>
        <w:tc>
          <w:tcPr>
            <w:tcW w:w="0" w:type="auto"/>
            <w:tcBorders>
              <w:top w:val="nil"/>
              <w:left w:val="nil"/>
              <w:bottom w:val="single" w:color="auto" w:sz="4" w:space="0"/>
              <w:right w:val="single" w:color="auto" w:sz="4" w:space="0"/>
            </w:tcBorders>
            <w:shd w:val="clear"/>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bdr w:val="none" w:color="auto" w:sz="0" w:space="0"/>
                <w:lang w:val="en-US" w:eastAsia="zh-CN" w:bidi="ar"/>
              </w:rPr>
              <w:t>安全托管服务</w:t>
            </w:r>
          </w:p>
        </w:tc>
        <w:tc>
          <w:tcPr>
            <w:tcW w:w="0" w:type="auto"/>
            <w:tcBorders>
              <w:top w:val="nil"/>
              <w:left w:val="nil"/>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bdr w:val="none" w:color="auto" w:sz="0" w:space="0"/>
                <w:lang w:val="en-US" w:eastAsia="zh-CN" w:bidi="ar"/>
              </w:rPr>
              <w:t>年</w:t>
            </w:r>
          </w:p>
        </w:tc>
        <w:tc>
          <w:tcPr>
            <w:tcW w:w="0" w:type="auto"/>
            <w:tcBorders>
              <w:top w:val="nil"/>
              <w:left w:val="nil"/>
              <w:bottom w:val="single" w:color="auto" w:sz="4" w:space="0"/>
              <w:right w:val="single" w:color="auto" w:sz="4" w:space="0"/>
            </w:tcBorders>
            <w:shd w:val="clear"/>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bdr w:val="none" w:color="auto" w:sz="0" w:space="0"/>
                <w:lang w:val="en-US" w:eastAsia="zh-CN" w:bidi="ar"/>
              </w:rPr>
              <w:t>2</w:t>
            </w:r>
          </w:p>
        </w:tc>
        <w:tc>
          <w:tcPr>
            <w:tcW w:w="2480" w:type="dxa"/>
            <w:vMerge w:val="continue"/>
            <w:tcBorders>
              <w:top w:val="nil"/>
              <w:left w:val="single" w:color="auto" w:sz="4" w:space="0"/>
              <w:bottom w:val="single" w:color="auto" w:sz="4" w:space="0"/>
              <w:right w:val="single" w:color="auto" w:sz="4" w:space="0"/>
            </w:tcBorders>
            <w:shd w:val="clear"/>
            <w:vAlign w:val="center"/>
          </w:tcPr>
          <w:p>
            <w:pPr>
              <w:jc w:val="center"/>
              <w:rPr>
                <w:rFonts w:hint="eastAsia" w:ascii="仿宋" w:hAnsi="仿宋" w:eastAsia="仿宋" w:cs="仿宋"/>
                <w:i w:val="0"/>
                <w:iCs w:val="0"/>
                <w:color w:val="000000"/>
                <w:sz w:val="28"/>
                <w:szCs w:val="28"/>
                <w:u w:val="none"/>
              </w:rPr>
            </w:pPr>
          </w:p>
        </w:tc>
        <w:tc>
          <w:tcPr>
            <w:tcW w:w="0" w:type="auto"/>
            <w:tcBorders>
              <w:top w:val="nil"/>
              <w:left w:val="nil"/>
              <w:bottom w:val="single" w:color="auto" w:sz="4" w:space="0"/>
              <w:right w:val="single" w:color="auto" w:sz="4" w:space="0"/>
            </w:tcBorders>
            <w:shd w:val="clear"/>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bdr w:val="none" w:color="auto" w:sz="0" w:space="0"/>
                <w:lang w:val="en-US" w:eastAsia="zh-CN" w:bidi="ar"/>
              </w:rPr>
              <w:t>渗透测试服务</w:t>
            </w:r>
          </w:p>
        </w:tc>
        <w:tc>
          <w:tcPr>
            <w:tcW w:w="0" w:type="auto"/>
            <w:tcBorders>
              <w:top w:val="nil"/>
              <w:left w:val="nil"/>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bdr w:val="none" w:color="auto" w:sz="0" w:space="0"/>
                <w:lang w:val="en-US" w:eastAsia="zh-CN" w:bidi="ar"/>
              </w:rPr>
              <w:t>年</w:t>
            </w:r>
          </w:p>
        </w:tc>
        <w:tc>
          <w:tcPr>
            <w:tcW w:w="0" w:type="auto"/>
            <w:tcBorders>
              <w:top w:val="nil"/>
              <w:left w:val="nil"/>
              <w:bottom w:val="single" w:color="auto" w:sz="4" w:space="0"/>
              <w:right w:val="single" w:color="auto" w:sz="4" w:space="0"/>
            </w:tcBorders>
            <w:shd w:val="clear"/>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bdr w:val="none" w:color="auto" w:sz="0" w:space="0"/>
                <w:lang w:val="en-US" w:eastAsia="zh-CN" w:bidi="ar"/>
              </w:rPr>
              <w:t>3</w:t>
            </w:r>
          </w:p>
        </w:tc>
        <w:tc>
          <w:tcPr>
            <w:tcW w:w="2480" w:type="dxa"/>
            <w:vMerge w:val="continue"/>
            <w:tcBorders>
              <w:top w:val="nil"/>
              <w:left w:val="single" w:color="auto" w:sz="4" w:space="0"/>
              <w:bottom w:val="single" w:color="auto" w:sz="4" w:space="0"/>
              <w:right w:val="single" w:color="auto" w:sz="4" w:space="0"/>
            </w:tcBorders>
            <w:shd w:val="clear"/>
            <w:vAlign w:val="center"/>
          </w:tcPr>
          <w:p>
            <w:pPr>
              <w:jc w:val="center"/>
              <w:rPr>
                <w:rFonts w:hint="eastAsia" w:ascii="仿宋" w:hAnsi="仿宋" w:eastAsia="仿宋" w:cs="仿宋"/>
                <w:i w:val="0"/>
                <w:iCs w:val="0"/>
                <w:color w:val="000000"/>
                <w:sz w:val="28"/>
                <w:szCs w:val="28"/>
                <w:u w:val="none"/>
              </w:rPr>
            </w:pPr>
          </w:p>
        </w:tc>
        <w:tc>
          <w:tcPr>
            <w:tcW w:w="0" w:type="auto"/>
            <w:tcBorders>
              <w:top w:val="nil"/>
              <w:left w:val="nil"/>
              <w:bottom w:val="single" w:color="auto" w:sz="4" w:space="0"/>
              <w:right w:val="single" w:color="auto" w:sz="4" w:space="0"/>
            </w:tcBorders>
            <w:shd w:val="clear"/>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bdr w:val="none" w:color="auto" w:sz="0" w:space="0"/>
                <w:lang w:val="en-US" w:eastAsia="zh-CN" w:bidi="ar"/>
              </w:rPr>
              <w:t>攻防演练</w:t>
            </w:r>
          </w:p>
        </w:tc>
        <w:tc>
          <w:tcPr>
            <w:tcW w:w="0" w:type="auto"/>
            <w:tcBorders>
              <w:top w:val="nil"/>
              <w:left w:val="nil"/>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bdr w:val="none" w:color="auto" w:sz="0" w:space="0"/>
                <w:lang w:val="en-US" w:eastAsia="zh-CN" w:bidi="ar"/>
              </w:rPr>
              <w:t>次</w:t>
            </w:r>
          </w:p>
        </w:tc>
        <w:tc>
          <w:tcPr>
            <w:tcW w:w="0" w:type="auto"/>
            <w:tcBorders>
              <w:top w:val="nil"/>
              <w:left w:val="nil"/>
              <w:bottom w:val="single" w:color="auto" w:sz="4" w:space="0"/>
              <w:right w:val="single" w:color="auto" w:sz="4" w:space="0"/>
            </w:tcBorders>
            <w:shd w:val="clear"/>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bdr w:val="none" w:color="auto" w:sz="0" w:space="0"/>
                <w:lang w:val="en-US" w:eastAsia="zh-CN" w:bidi="ar"/>
              </w:rPr>
              <w:t>4</w:t>
            </w:r>
          </w:p>
        </w:tc>
        <w:tc>
          <w:tcPr>
            <w:tcW w:w="248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bdr w:val="none" w:color="auto" w:sz="0" w:space="0"/>
                <w:lang w:val="en-US" w:eastAsia="zh-CN" w:bidi="ar"/>
              </w:rPr>
              <w:t>IT核心机房运维</w:t>
            </w:r>
          </w:p>
        </w:tc>
        <w:tc>
          <w:tcPr>
            <w:tcW w:w="0" w:type="auto"/>
            <w:tcBorders>
              <w:top w:val="nil"/>
              <w:left w:val="nil"/>
              <w:bottom w:val="single" w:color="auto" w:sz="4" w:space="0"/>
              <w:right w:val="single" w:color="auto" w:sz="4" w:space="0"/>
            </w:tcBorders>
            <w:shd w:val="clear"/>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bdr w:val="none" w:color="auto" w:sz="0" w:space="0"/>
                <w:lang w:val="en-US" w:eastAsia="zh-CN" w:bidi="ar"/>
              </w:rPr>
              <w:t>IT核心机房运维服务</w:t>
            </w:r>
          </w:p>
        </w:tc>
        <w:tc>
          <w:tcPr>
            <w:tcW w:w="0" w:type="auto"/>
            <w:tcBorders>
              <w:top w:val="nil"/>
              <w:left w:val="nil"/>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bdr w:val="none" w:color="auto" w:sz="0" w:space="0"/>
                <w:lang w:val="en-US" w:eastAsia="zh-CN" w:bidi="ar"/>
              </w:rPr>
              <w:t>年</w:t>
            </w:r>
          </w:p>
        </w:tc>
        <w:tc>
          <w:tcPr>
            <w:tcW w:w="0" w:type="auto"/>
            <w:tcBorders>
              <w:top w:val="nil"/>
              <w:left w:val="nil"/>
              <w:bottom w:val="single" w:color="auto" w:sz="4" w:space="0"/>
              <w:right w:val="single" w:color="auto" w:sz="4" w:space="0"/>
            </w:tcBorders>
            <w:shd w:val="clear"/>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bdr w:val="none" w:color="auto" w:sz="0" w:space="0"/>
                <w:lang w:val="en-US" w:eastAsia="zh-CN" w:bidi="ar"/>
              </w:rPr>
              <w:t>5</w:t>
            </w:r>
          </w:p>
        </w:tc>
        <w:tc>
          <w:tcPr>
            <w:tcW w:w="2480" w:type="dxa"/>
            <w:vMerge w:val="continue"/>
            <w:tcBorders>
              <w:top w:val="nil"/>
              <w:left w:val="single" w:color="auto" w:sz="4" w:space="0"/>
              <w:bottom w:val="single" w:color="auto" w:sz="4" w:space="0"/>
              <w:right w:val="single" w:color="auto" w:sz="4" w:space="0"/>
            </w:tcBorders>
            <w:shd w:val="clear"/>
            <w:vAlign w:val="center"/>
          </w:tcPr>
          <w:p>
            <w:pPr>
              <w:jc w:val="center"/>
              <w:rPr>
                <w:rFonts w:hint="eastAsia" w:ascii="仿宋" w:hAnsi="仿宋" w:eastAsia="仿宋" w:cs="仿宋"/>
                <w:i w:val="0"/>
                <w:iCs w:val="0"/>
                <w:color w:val="000000"/>
                <w:sz w:val="28"/>
                <w:szCs w:val="28"/>
                <w:u w:val="none"/>
              </w:rPr>
            </w:pPr>
          </w:p>
        </w:tc>
        <w:tc>
          <w:tcPr>
            <w:tcW w:w="0" w:type="auto"/>
            <w:tcBorders>
              <w:top w:val="nil"/>
              <w:left w:val="nil"/>
              <w:bottom w:val="single" w:color="auto" w:sz="4" w:space="0"/>
              <w:right w:val="single" w:color="auto" w:sz="4" w:space="0"/>
            </w:tcBorders>
            <w:shd w:val="clear"/>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bdr w:val="none" w:color="auto" w:sz="0" w:space="0"/>
                <w:lang w:val="en-US" w:eastAsia="zh-CN" w:bidi="ar"/>
              </w:rPr>
              <w:t>安全设备续保</w:t>
            </w:r>
          </w:p>
        </w:tc>
        <w:tc>
          <w:tcPr>
            <w:tcW w:w="0" w:type="auto"/>
            <w:tcBorders>
              <w:top w:val="nil"/>
              <w:left w:val="nil"/>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bdr w:val="none" w:color="auto" w:sz="0" w:space="0"/>
                <w:lang w:val="en-US" w:eastAsia="zh-CN" w:bidi="ar"/>
              </w:rPr>
              <w:t>年</w:t>
            </w:r>
          </w:p>
        </w:tc>
        <w:tc>
          <w:tcPr>
            <w:tcW w:w="0" w:type="auto"/>
            <w:tcBorders>
              <w:top w:val="nil"/>
              <w:left w:val="nil"/>
              <w:bottom w:val="single" w:color="auto" w:sz="4" w:space="0"/>
              <w:right w:val="single" w:color="auto" w:sz="4" w:space="0"/>
            </w:tcBorders>
            <w:shd w:val="clear"/>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bdr w:val="none" w:color="auto" w:sz="0" w:space="0"/>
                <w:lang w:val="en-US" w:eastAsia="zh-CN" w:bidi="ar"/>
              </w:rPr>
              <w:t>6</w:t>
            </w:r>
          </w:p>
        </w:tc>
        <w:tc>
          <w:tcPr>
            <w:tcW w:w="2480" w:type="dxa"/>
            <w:vMerge w:val="continue"/>
            <w:tcBorders>
              <w:top w:val="nil"/>
              <w:left w:val="single" w:color="auto" w:sz="4" w:space="0"/>
              <w:bottom w:val="single" w:color="auto" w:sz="4" w:space="0"/>
              <w:right w:val="single" w:color="auto" w:sz="4" w:space="0"/>
            </w:tcBorders>
            <w:shd w:val="clear"/>
            <w:vAlign w:val="center"/>
          </w:tcPr>
          <w:p>
            <w:pPr>
              <w:jc w:val="center"/>
              <w:rPr>
                <w:rFonts w:hint="eastAsia" w:ascii="仿宋" w:hAnsi="仿宋" w:eastAsia="仿宋" w:cs="仿宋"/>
                <w:i w:val="0"/>
                <w:iCs w:val="0"/>
                <w:color w:val="000000"/>
                <w:sz w:val="28"/>
                <w:szCs w:val="28"/>
                <w:u w:val="none"/>
              </w:rPr>
            </w:pPr>
          </w:p>
        </w:tc>
        <w:tc>
          <w:tcPr>
            <w:tcW w:w="0" w:type="auto"/>
            <w:tcBorders>
              <w:top w:val="nil"/>
              <w:left w:val="nil"/>
              <w:bottom w:val="single" w:color="auto" w:sz="4" w:space="0"/>
              <w:right w:val="single" w:color="auto" w:sz="4" w:space="0"/>
            </w:tcBorders>
            <w:shd w:val="clear"/>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bdr w:val="none" w:color="auto" w:sz="0" w:space="0"/>
                <w:lang w:val="en-US" w:eastAsia="zh-CN" w:bidi="ar"/>
              </w:rPr>
              <w:t>云管理平台续保</w:t>
            </w:r>
          </w:p>
        </w:tc>
        <w:tc>
          <w:tcPr>
            <w:tcW w:w="0" w:type="auto"/>
            <w:tcBorders>
              <w:top w:val="nil"/>
              <w:left w:val="nil"/>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bdr w:val="none" w:color="auto" w:sz="0" w:space="0"/>
                <w:lang w:val="en-US" w:eastAsia="zh-CN" w:bidi="ar"/>
              </w:rPr>
              <w:t>年</w:t>
            </w:r>
          </w:p>
        </w:tc>
        <w:tc>
          <w:tcPr>
            <w:tcW w:w="0" w:type="auto"/>
            <w:tcBorders>
              <w:top w:val="nil"/>
              <w:left w:val="nil"/>
              <w:bottom w:val="single" w:color="auto" w:sz="4" w:space="0"/>
              <w:right w:val="single" w:color="auto" w:sz="4" w:space="0"/>
            </w:tcBorders>
            <w:shd w:val="clear"/>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bdr w:val="none" w:color="auto" w:sz="0" w:space="0"/>
                <w:lang w:val="en-US" w:eastAsia="zh-CN" w:bidi="ar"/>
              </w:rPr>
              <w:t>7</w:t>
            </w:r>
          </w:p>
        </w:tc>
        <w:tc>
          <w:tcPr>
            <w:tcW w:w="2480" w:type="dxa"/>
            <w:vMerge w:val="continue"/>
            <w:tcBorders>
              <w:top w:val="nil"/>
              <w:left w:val="single" w:color="auto" w:sz="4" w:space="0"/>
              <w:bottom w:val="single" w:color="auto" w:sz="4" w:space="0"/>
              <w:right w:val="single" w:color="auto" w:sz="4" w:space="0"/>
            </w:tcBorders>
            <w:shd w:val="clear"/>
            <w:vAlign w:val="center"/>
          </w:tcPr>
          <w:p>
            <w:pPr>
              <w:jc w:val="center"/>
              <w:rPr>
                <w:rFonts w:hint="eastAsia" w:ascii="仿宋" w:hAnsi="仿宋" w:eastAsia="仿宋" w:cs="仿宋"/>
                <w:i w:val="0"/>
                <w:iCs w:val="0"/>
                <w:color w:val="000000"/>
                <w:sz w:val="28"/>
                <w:szCs w:val="28"/>
                <w:u w:val="none"/>
              </w:rPr>
            </w:pPr>
          </w:p>
        </w:tc>
        <w:tc>
          <w:tcPr>
            <w:tcW w:w="0" w:type="auto"/>
            <w:tcBorders>
              <w:top w:val="nil"/>
              <w:left w:val="nil"/>
              <w:bottom w:val="single" w:color="auto" w:sz="4" w:space="0"/>
              <w:right w:val="single" w:color="auto" w:sz="4" w:space="0"/>
            </w:tcBorders>
            <w:shd w:val="clear"/>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bdr w:val="none" w:color="auto" w:sz="0" w:space="0"/>
                <w:lang w:val="en-US" w:eastAsia="zh-CN" w:bidi="ar"/>
              </w:rPr>
              <w:t>虚拟化存储软件续保</w:t>
            </w:r>
          </w:p>
        </w:tc>
        <w:tc>
          <w:tcPr>
            <w:tcW w:w="0" w:type="auto"/>
            <w:tcBorders>
              <w:top w:val="nil"/>
              <w:left w:val="nil"/>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bdr w:val="none" w:color="auto" w:sz="0" w:space="0"/>
                <w:lang w:val="en-US" w:eastAsia="zh-CN" w:bidi="ar"/>
              </w:rPr>
              <w:t>年</w:t>
            </w:r>
          </w:p>
        </w:tc>
        <w:tc>
          <w:tcPr>
            <w:tcW w:w="0" w:type="auto"/>
            <w:tcBorders>
              <w:top w:val="nil"/>
              <w:left w:val="nil"/>
              <w:bottom w:val="single" w:color="auto" w:sz="4" w:space="0"/>
              <w:right w:val="single" w:color="auto" w:sz="4" w:space="0"/>
            </w:tcBorders>
            <w:shd w:val="clear"/>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bdr w:val="none" w:color="auto" w:sz="0" w:space="0"/>
                <w:lang w:val="en-US" w:eastAsia="zh-CN" w:bidi="ar"/>
              </w:rPr>
              <w:t>8</w:t>
            </w:r>
          </w:p>
        </w:tc>
        <w:tc>
          <w:tcPr>
            <w:tcW w:w="2480" w:type="dxa"/>
            <w:vMerge w:val="continue"/>
            <w:tcBorders>
              <w:top w:val="nil"/>
              <w:left w:val="single" w:color="auto" w:sz="4" w:space="0"/>
              <w:bottom w:val="single" w:color="auto" w:sz="4" w:space="0"/>
              <w:right w:val="single" w:color="auto" w:sz="4" w:space="0"/>
            </w:tcBorders>
            <w:shd w:val="clear"/>
            <w:vAlign w:val="center"/>
          </w:tcPr>
          <w:p>
            <w:pPr>
              <w:jc w:val="center"/>
              <w:rPr>
                <w:rFonts w:hint="eastAsia" w:ascii="仿宋" w:hAnsi="仿宋" w:eastAsia="仿宋" w:cs="仿宋"/>
                <w:i w:val="0"/>
                <w:iCs w:val="0"/>
                <w:color w:val="000000"/>
                <w:sz w:val="28"/>
                <w:szCs w:val="28"/>
                <w:u w:val="none"/>
              </w:rPr>
            </w:pPr>
          </w:p>
        </w:tc>
        <w:tc>
          <w:tcPr>
            <w:tcW w:w="0" w:type="auto"/>
            <w:tcBorders>
              <w:top w:val="nil"/>
              <w:left w:val="nil"/>
              <w:bottom w:val="single" w:color="auto" w:sz="4" w:space="0"/>
              <w:right w:val="single" w:color="auto" w:sz="4" w:space="0"/>
            </w:tcBorders>
            <w:shd w:val="clear"/>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bdr w:val="none" w:color="auto" w:sz="0" w:space="0"/>
                <w:lang w:val="en-US" w:eastAsia="zh-CN" w:bidi="ar"/>
              </w:rPr>
              <w:t>云平台计算资源服务器续保</w:t>
            </w:r>
          </w:p>
        </w:tc>
        <w:tc>
          <w:tcPr>
            <w:tcW w:w="0" w:type="auto"/>
            <w:tcBorders>
              <w:top w:val="nil"/>
              <w:left w:val="nil"/>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bdr w:val="none" w:color="auto" w:sz="0" w:space="0"/>
                <w:lang w:val="en-US" w:eastAsia="zh-CN" w:bidi="ar"/>
              </w:rPr>
              <w:t>年</w:t>
            </w:r>
          </w:p>
        </w:tc>
        <w:tc>
          <w:tcPr>
            <w:tcW w:w="0" w:type="auto"/>
            <w:tcBorders>
              <w:top w:val="nil"/>
              <w:left w:val="nil"/>
              <w:bottom w:val="single" w:color="auto" w:sz="4" w:space="0"/>
              <w:right w:val="single" w:color="auto" w:sz="4" w:space="0"/>
            </w:tcBorders>
            <w:shd w:val="clear"/>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bdr w:val="none" w:color="auto" w:sz="0" w:space="0"/>
                <w:lang w:val="en-US" w:eastAsia="zh-CN" w:bidi="ar"/>
              </w:rPr>
              <w:t>9</w:t>
            </w:r>
          </w:p>
        </w:tc>
        <w:tc>
          <w:tcPr>
            <w:tcW w:w="2480" w:type="dxa"/>
            <w:vMerge w:val="continue"/>
            <w:tcBorders>
              <w:top w:val="nil"/>
              <w:left w:val="single" w:color="auto" w:sz="4" w:space="0"/>
              <w:bottom w:val="single" w:color="auto" w:sz="4" w:space="0"/>
              <w:right w:val="single" w:color="auto" w:sz="4" w:space="0"/>
            </w:tcBorders>
            <w:shd w:val="clear"/>
            <w:vAlign w:val="center"/>
          </w:tcPr>
          <w:p>
            <w:pPr>
              <w:jc w:val="center"/>
              <w:rPr>
                <w:rFonts w:hint="eastAsia" w:ascii="仿宋" w:hAnsi="仿宋" w:eastAsia="仿宋" w:cs="仿宋"/>
                <w:i w:val="0"/>
                <w:iCs w:val="0"/>
                <w:color w:val="000000"/>
                <w:sz w:val="28"/>
                <w:szCs w:val="28"/>
                <w:u w:val="none"/>
              </w:rPr>
            </w:pPr>
          </w:p>
        </w:tc>
        <w:tc>
          <w:tcPr>
            <w:tcW w:w="0" w:type="auto"/>
            <w:tcBorders>
              <w:top w:val="nil"/>
              <w:left w:val="nil"/>
              <w:bottom w:val="single" w:color="auto" w:sz="4" w:space="0"/>
              <w:right w:val="single" w:color="auto" w:sz="4" w:space="0"/>
            </w:tcBorders>
            <w:shd w:val="clear"/>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bdr w:val="none" w:color="auto" w:sz="0" w:space="0"/>
                <w:lang w:val="en-US" w:eastAsia="zh-CN" w:bidi="ar"/>
              </w:rPr>
              <w:t>存储系统计算节点续保</w:t>
            </w:r>
          </w:p>
        </w:tc>
        <w:tc>
          <w:tcPr>
            <w:tcW w:w="0" w:type="auto"/>
            <w:tcBorders>
              <w:top w:val="nil"/>
              <w:left w:val="nil"/>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bdr w:val="none" w:color="auto" w:sz="0" w:space="0"/>
                <w:lang w:val="en-US" w:eastAsia="zh-CN" w:bidi="ar"/>
              </w:rPr>
              <w:t>年</w:t>
            </w:r>
          </w:p>
        </w:tc>
        <w:tc>
          <w:tcPr>
            <w:tcW w:w="0" w:type="auto"/>
            <w:tcBorders>
              <w:top w:val="nil"/>
              <w:left w:val="nil"/>
              <w:bottom w:val="single" w:color="auto" w:sz="4" w:space="0"/>
              <w:right w:val="single" w:color="auto" w:sz="4" w:space="0"/>
            </w:tcBorders>
            <w:shd w:val="clear"/>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0" w:type="auto"/>
            <w:tcBorders>
              <w:top w:val="nil"/>
              <w:left w:val="single" w:color="auto" w:sz="4" w:space="0"/>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bdr w:val="none" w:color="auto" w:sz="0" w:space="0"/>
                <w:lang w:val="en-US" w:eastAsia="zh-CN" w:bidi="ar"/>
              </w:rPr>
              <w:t>10</w:t>
            </w:r>
          </w:p>
        </w:tc>
        <w:tc>
          <w:tcPr>
            <w:tcW w:w="2480" w:type="dxa"/>
            <w:tcBorders>
              <w:top w:val="nil"/>
              <w:left w:val="nil"/>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bdr w:val="none" w:color="auto" w:sz="0" w:space="0"/>
                <w:lang w:val="en-US" w:eastAsia="zh-CN" w:bidi="ar"/>
              </w:rPr>
              <w:t>信息化硬件终端运维服务</w:t>
            </w:r>
          </w:p>
        </w:tc>
        <w:tc>
          <w:tcPr>
            <w:tcW w:w="0" w:type="auto"/>
            <w:tcBorders>
              <w:top w:val="nil"/>
              <w:left w:val="nil"/>
              <w:bottom w:val="single" w:color="auto" w:sz="4" w:space="0"/>
              <w:right w:val="single" w:color="auto" w:sz="4" w:space="0"/>
            </w:tcBorders>
            <w:shd w:val="clear"/>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bdr w:val="none" w:color="auto" w:sz="0" w:space="0"/>
                <w:lang w:val="en-US" w:eastAsia="zh-CN" w:bidi="ar"/>
              </w:rPr>
              <w:t>信息化硬件终端运维服务</w:t>
            </w:r>
          </w:p>
        </w:tc>
        <w:tc>
          <w:tcPr>
            <w:tcW w:w="0" w:type="auto"/>
            <w:tcBorders>
              <w:top w:val="nil"/>
              <w:left w:val="nil"/>
              <w:bottom w:val="single" w:color="auto" w:sz="4" w:space="0"/>
              <w:right w:val="single" w:color="auto"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bdr w:val="none" w:color="auto" w:sz="0" w:space="0"/>
                <w:lang w:val="en-US" w:eastAsia="zh-CN" w:bidi="ar"/>
              </w:rPr>
              <w:t>年</w:t>
            </w:r>
          </w:p>
        </w:tc>
        <w:tc>
          <w:tcPr>
            <w:tcW w:w="0" w:type="auto"/>
            <w:tcBorders>
              <w:top w:val="nil"/>
              <w:left w:val="nil"/>
              <w:bottom w:val="single" w:color="auto" w:sz="4" w:space="0"/>
              <w:right w:val="single" w:color="auto" w:sz="4" w:space="0"/>
            </w:tcBorders>
            <w:shd w:val="clear"/>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bdr w:val="none" w:color="auto" w:sz="0" w:space="0"/>
                <w:lang w:val="en-US" w:eastAsia="zh-CN" w:bidi="ar"/>
              </w:rPr>
              <w:t>　</w:t>
            </w:r>
          </w:p>
        </w:tc>
      </w:tr>
    </w:tbl>
    <w:p>
      <w:pPr>
        <w:widowControl/>
        <w:spacing w:line="360" w:lineRule="auto"/>
        <w:jc w:val="left"/>
        <w:rPr>
          <w:rFonts w:hint="default" w:ascii="宋体" w:hAnsi="宋体" w:cs="宋体"/>
          <w:color w:val="auto"/>
          <w:kern w:val="0"/>
          <w:sz w:val="24"/>
          <w:szCs w:val="24"/>
          <w:lang w:val="en-US" w:eastAsia="zh-CN" w:bidi="ar"/>
        </w:rPr>
      </w:pPr>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PingFang SC">
    <w:altName w:val="Arial Unicode MS"/>
    <w:panose1 w:val="00000000000000000000"/>
    <w:charset w:val="86"/>
    <w:family w:val="auto"/>
    <w:pitch w:val="default"/>
    <w:sig w:usb0="00000000" w:usb1="00000000" w:usb2="00000000" w:usb3="00000000" w:csb0="0016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PMingLiU">
    <w:panose1 w:val="02020500000000000000"/>
    <w:charset w:val="88"/>
    <w:family w:val="auto"/>
    <w:pitch w:val="default"/>
    <w:sig w:usb0="A00002FF" w:usb1="28CFFCFA" w:usb2="00000016" w:usb3="00000000" w:csb0="00100001"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72E233"/>
    <w:multiLevelType w:val="singleLevel"/>
    <w:tmpl w:val="FF72E233"/>
    <w:lvl w:ilvl="0" w:tentative="0">
      <w:start w:val="16"/>
      <w:numFmt w:val="decimal"/>
      <w:suff w:val="nothing"/>
      <w:lvlText w:val="%1、"/>
      <w:lvlJc w:val="left"/>
    </w:lvl>
  </w:abstractNum>
  <w:abstractNum w:abstractNumId="1">
    <w:nsid w:val="FF817EB8"/>
    <w:multiLevelType w:val="multilevel"/>
    <w:tmpl w:val="FF817EB8"/>
    <w:lvl w:ilvl="0" w:tentative="0">
      <w:start w:val="1"/>
      <w:numFmt w:val="decimal"/>
      <w:suff w:val="nothing"/>
      <w:lvlText w:val="%1、"/>
      <w:lvlJc w:val="left"/>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pStyle w:val="12"/>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2">
    <w:nsid w:val="76B8F970"/>
    <w:multiLevelType w:val="singleLevel"/>
    <w:tmpl w:val="76B8F970"/>
    <w:lvl w:ilvl="0" w:tentative="0">
      <w:start w:val="9"/>
      <w:numFmt w:val="decimal"/>
      <w:suff w:val="nothing"/>
      <w:lvlText w:val="%1、"/>
      <w:lvlJc w:val="left"/>
    </w:lvl>
  </w:abstractNum>
  <w:abstractNum w:abstractNumId="3">
    <w:nsid w:val="7F6F7719"/>
    <w:multiLevelType w:val="singleLevel"/>
    <w:tmpl w:val="7F6F7719"/>
    <w:lvl w:ilvl="0" w:tentative="0">
      <w:start w:val="2"/>
      <w:numFmt w:val="decimal"/>
      <w:suff w:val="nothing"/>
      <w:lvlText w:val="（%1）"/>
      <w:lvlJc w:val="left"/>
    </w:lvl>
  </w:abstractNum>
  <w:abstractNum w:abstractNumId="4">
    <w:nsid w:val="7FDA6037"/>
    <w:multiLevelType w:val="singleLevel"/>
    <w:tmpl w:val="7FDA6037"/>
    <w:lvl w:ilvl="0" w:tentative="0">
      <w:start w:val="1"/>
      <w:numFmt w:val="decimal"/>
      <w:suff w:val="nothing"/>
      <w:lvlText w:val="%1、"/>
      <w:lvlJc w:val="left"/>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EyZDZhMGZjMmMwM2EzM2ZjOTM3OWNlODE1MzkxMDgifQ=="/>
  </w:docVars>
  <w:rsids>
    <w:rsidRoot w:val="57BFE796"/>
    <w:rsid w:val="000A18C4"/>
    <w:rsid w:val="00136126"/>
    <w:rsid w:val="0018277A"/>
    <w:rsid w:val="0019596D"/>
    <w:rsid w:val="001C6CCF"/>
    <w:rsid w:val="001F1716"/>
    <w:rsid w:val="00207FCB"/>
    <w:rsid w:val="00217807"/>
    <w:rsid w:val="00257FB5"/>
    <w:rsid w:val="00370066"/>
    <w:rsid w:val="003913DA"/>
    <w:rsid w:val="00411B78"/>
    <w:rsid w:val="00473201"/>
    <w:rsid w:val="00512066"/>
    <w:rsid w:val="00780743"/>
    <w:rsid w:val="00811B31"/>
    <w:rsid w:val="008E1224"/>
    <w:rsid w:val="009E7552"/>
    <w:rsid w:val="00A773AE"/>
    <w:rsid w:val="00AA2082"/>
    <w:rsid w:val="00AD16C7"/>
    <w:rsid w:val="00BE70D9"/>
    <w:rsid w:val="00CE32C2"/>
    <w:rsid w:val="00CF4623"/>
    <w:rsid w:val="00D40797"/>
    <w:rsid w:val="00E83E57"/>
    <w:rsid w:val="00EF1C77"/>
    <w:rsid w:val="00EF54F4"/>
    <w:rsid w:val="00F46F97"/>
    <w:rsid w:val="00FA73F0"/>
    <w:rsid w:val="097BC248"/>
    <w:rsid w:val="0D4F2CDD"/>
    <w:rsid w:val="0DFB8358"/>
    <w:rsid w:val="127F43A9"/>
    <w:rsid w:val="190259E9"/>
    <w:rsid w:val="1E4ABFB9"/>
    <w:rsid w:val="20D905F9"/>
    <w:rsid w:val="20F0301D"/>
    <w:rsid w:val="29D97B91"/>
    <w:rsid w:val="2CDF74B5"/>
    <w:rsid w:val="35D61B0D"/>
    <w:rsid w:val="449904E5"/>
    <w:rsid w:val="44EA6DBE"/>
    <w:rsid w:val="5280328E"/>
    <w:rsid w:val="57BFE796"/>
    <w:rsid w:val="5893104F"/>
    <w:rsid w:val="5A30431C"/>
    <w:rsid w:val="5C63064F"/>
    <w:rsid w:val="63B36E9D"/>
    <w:rsid w:val="64B65811"/>
    <w:rsid w:val="673B5091"/>
    <w:rsid w:val="6F2BAEED"/>
    <w:rsid w:val="6FDC416D"/>
    <w:rsid w:val="6FFF615E"/>
    <w:rsid w:val="745030C6"/>
    <w:rsid w:val="75FF1F75"/>
    <w:rsid w:val="77759D61"/>
    <w:rsid w:val="7FBBB325"/>
    <w:rsid w:val="7FFCD392"/>
    <w:rsid w:val="BFFF302C"/>
    <w:rsid w:val="C69A0451"/>
    <w:rsid w:val="CEBDD9CE"/>
    <w:rsid w:val="DDED0374"/>
    <w:rsid w:val="DDED338D"/>
    <w:rsid w:val="E37B9BB1"/>
    <w:rsid w:val="EAFFEF90"/>
    <w:rsid w:val="EEC32789"/>
    <w:rsid w:val="EFFB485C"/>
    <w:rsid w:val="F37CC625"/>
    <w:rsid w:val="FAAD1648"/>
    <w:rsid w:val="FEAFACD8"/>
    <w:rsid w:val="FED75435"/>
    <w:rsid w:val="FF6DDBAF"/>
    <w:rsid w:val="FFDD0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6" w:lineRule="auto"/>
      <w:ind w:firstLine="200" w:firstLineChars="200"/>
      <w:outlineLvl w:val="0"/>
    </w:pPr>
    <w:rPr>
      <w:b/>
      <w:kern w:val="44"/>
      <w:sz w:val="44"/>
    </w:rPr>
  </w:style>
  <w:style w:type="paragraph" w:styleId="3">
    <w:name w:val="heading 2"/>
    <w:basedOn w:val="1"/>
    <w:next w:val="1"/>
    <w:autoRedefine/>
    <w:unhideWhenUsed/>
    <w:qFormat/>
    <w:uiPriority w:val="0"/>
    <w:pPr>
      <w:keepNext/>
      <w:keepLines/>
      <w:spacing w:before="260" w:after="260" w:line="413" w:lineRule="auto"/>
      <w:outlineLvl w:val="1"/>
    </w:pPr>
    <w:rPr>
      <w:rFonts w:ascii="Arial" w:hAnsi="Arial" w:eastAsia="黑体"/>
      <w:b/>
      <w:sz w:val="32"/>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next w:val="1"/>
    <w:autoRedefine/>
    <w:qFormat/>
    <w:uiPriority w:val="0"/>
    <w:rPr>
      <w:sz w:val="18"/>
      <w:szCs w:val="24"/>
    </w:rPr>
  </w:style>
  <w:style w:type="paragraph" w:styleId="5">
    <w:name w:val="footer"/>
    <w:basedOn w:val="1"/>
    <w:link w:val="21"/>
    <w:autoRedefine/>
    <w:qFormat/>
    <w:uiPriority w:val="0"/>
    <w:pPr>
      <w:tabs>
        <w:tab w:val="center" w:pos="4153"/>
        <w:tab w:val="right" w:pos="8306"/>
      </w:tabs>
      <w:snapToGrid w:val="0"/>
      <w:jc w:val="left"/>
    </w:pPr>
    <w:rPr>
      <w:sz w:val="18"/>
      <w:szCs w:val="18"/>
    </w:rPr>
  </w:style>
  <w:style w:type="paragraph" w:styleId="6">
    <w:name w:val="header"/>
    <w:basedOn w:val="1"/>
    <w:link w:val="20"/>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autoRedefine/>
    <w:qFormat/>
    <w:uiPriority w:val="0"/>
  </w:style>
  <w:style w:type="paragraph" w:styleId="8">
    <w:name w:val="toc 2"/>
    <w:basedOn w:val="1"/>
    <w:next w:val="1"/>
    <w:autoRedefine/>
    <w:unhideWhenUsed/>
    <w:qFormat/>
    <w:uiPriority w:val="39"/>
    <w:pPr>
      <w:widowControl/>
      <w:spacing w:after="100" w:line="276" w:lineRule="auto"/>
      <w:ind w:left="220"/>
      <w:jc w:val="left"/>
    </w:pPr>
    <w:rPr>
      <w:kern w:val="0"/>
      <w:sz w:val="22"/>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标题 5（有编号）（绿盟科技）"/>
    <w:basedOn w:val="1"/>
    <w:next w:val="13"/>
    <w:autoRedefine/>
    <w:qFormat/>
    <w:uiPriority w:val="0"/>
    <w:pPr>
      <w:keepNext/>
      <w:keepLines/>
      <w:numPr>
        <w:ilvl w:val="4"/>
        <w:numId w:val="1"/>
      </w:numPr>
      <w:spacing w:before="280" w:after="156" w:line="377" w:lineRule="auto"/>
      <w:jc w:val="left"/>
      <w:outlineLvl w:val="4"/>
    </w:pPr>
    <w:rPr>
      <w:rFonts w:ascii="Arial" w:hAnsi="Arial" w:eastAsia="黑体" w:cs="黑体"/>
      <w:b/>
      <w:kern w:val="0"/>
      <w:sz w:val="24"/>
      <w:szCs w:val="28"/>
    </w:rPr>
  </w:style>
  <w:style w:type="paragraph" w:customStyle="1" w:styleId="13">
    <w:name w:val="正文（绿盟科技）"/>
    <w:autoRedefine/>
    <w:qFormat/>
    <w:uiPriority w:val="0"/>
    <w:pPr>
      <w:spacing w:line="300" w:lineRule="auto"/>
      <w:ind w:firstLine="480" w:firstLineChars="200"/>
    </w:pPr>
    <w:rPr>
      <w:rFonts w:ascii="宋体" w:hAnsi="宋体" w:eastAsia="宋体" w:cs="黑体"/>
      <w:sz w:val="24"/>
      <w:szCs w:val="24"/>
      <w:lang w:val="en-US" w:eastAsia="zh-CN" w:bidi="ar-SA"/>
    </w:rPr>
  </w:style>
  <w:style w:type="paragraph" w:styleId="14">
    <w:name w:val="List Paragraph"/>
    <w:basedOn w:val="1"/>
    <w:autoRedefine/>
    <w:qFormat/>
    <w:uiPriority w:val="34"/>
    <w:pPr>
      <w:ind w:firstLine="420" w:firstLineChars="200"/>
    </w:pPr>
    <w:rPr>
      <w:rFonts w:ascii="等线" w:hAnsi="等线" w:eastAsia="等线"/>
      <w:sz w:val="24"/>
    </w:rPr>
  </w:style>
  <w:style w:type="character" w:customStyle="1" w:styleId="15">
    <w:name w:val="font11"/>
    <w:basedOn w:val="11"/>
    <w:autoRedefine/>
    <w:qFormat/>
    <w:uiPriority w:val="0"/>
    <w:rPr>
      <w:rFonts w:hint="eastAsia" w:ascii="宋体" w:hAnsi="宋体" w:eastAsia="宋体" w:cs="宋体"/>
      <w:b/>
      <w:bCs/>
      <w:color w:val="000000"/>
      <w:sz w:val="24"/>
      <w:szCs w:val="24"/>
      <w:u w:val="none"/>
    </w:rPr>
  </w:style>
  <w:style w:type="character" w:customStyle="1" w:styleId="16">
    <w:name w:val="font21"/>
    <w:basedOn w:val="11"/>
    <w:autoRedefine/>
    <w:qFormat/>
    <w:uiPriority w:val="0"/>
    <w:rPr>
      <w:rFonts w:hint="eastAsia" w:ascii="宋体" w:hAnsi="宋体" w:eastAsia="宋体" w:cs="宋体"/>
      <w:color w:val="000000"/>
      <w:sz w:val="24"/>
      <w:szCs w:val="24"/>
      <w:u w:val="none"/>
    </w:rPr>
  </w:style>
  <w:style w:type="paragraph" w:customStyle="1" w:styleId="17">
    <w:name w:val="null3"/>
    <w:autoRedefine/>
    <w:hidden/>
    <w:qFormat/>
    <w:uiPriority w:val="0"/>
    <w:rPr>
      <w:rFonts w:hint="eastAsia" w:asciiTheme="minorHAnsi" w:hAnsiTheme="minorHAnsi" w:eastAsiaTheme="minorEastAsia" w:cstheme="minorBidi"/>
      <w:lang w:val="en-US" w:eastAsia="zh-Hans" w:bidi="ar-SA"/>
    </w:rPr>
  </w:style>
  <w:style w:type="paragraph" w:customStyle="1" w:styleId="18">
    <w:name w:val="WPSOffice手动目录 1"/>
    <w:autoRedefine/>
    <w:qFormat/>
    <w:uiPriority w:val="0"/>
    <w:rPr>
      <w:rFonts w:ascii="Times New Roman" w:hAnsi="Times New Roman" w:eastAsia="宋体" w:cs="Times New Roman"/>
      <w:lang w:val="en-US" w:eastAsia="zh-CN" w:bidi="ar-SA"/>
    </w:rPr>
  </w:style>
  <w:style w:type="paragraph" w:customStyle="1" w:styleId="19">
    <w:name w:val="WPSOffice手动目录 2"/>
    <w:autoRedefine/>
    <w:qFormat/>
    <w:uiPriority w:val="0"/>
    <w:pPr>
      <w:ind w:left="200" w:leftChars="200"/>
    </w:pPr>
    <w:rPr>
      <w:rFonts w:ascii="Times New Roman" w:hAnsi="Times New Roman" w:eastAsia="宋体" w:cs="Times New Roman"/>
      <w:lang w:val="en-US" w:eastAsia="zh-CN" w:bidi="ar-SA"/>
    </w:rPr>
  </w:style>
  <w:style w:type="character" w:customStyle="1" w:styleId="20">
    <w:name w:val="页眉 字符"/>
    <w:basedOn w:val="11"/>
    <w:link w:val="6"/>
    <w:autoRedefine/>
    <w:qFormat/>
    <w:uiPriority w:val="0"/>
    <w:rPr>
      <w:kern w:val="2"/>
      <w:sz w:val="18"/>
      <w:szCs w:val="18"/>
    </w:rPr>
  </w:style>
  <w:style w:type="character" w:customStyle="1" w:styleId="21">
    <w:name w:val="页脚 字符"/>
    <w:basedOn w:val="11"/>
    <w:link w:val="5"/>
    <w:autoRedefine/>
    <w:qFormat/>
    <w:uiPriority w:val="0"/>
    <w:rPr>
      <w:kern w:val="2"/>
      <w:sz w:val="18"/>
      <w:szCs w:val="18"/>
    </w:rPr>
  </w:style>
  <w:style w:type="paragraph" w:customStyle="1" w:styleId="22">
    <w:name w:val="正文1"/>
    <w:autoRedefine/>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15</Pages>
  <Words>1670</Words>
  <Characters>9520</Characters>
  <Lines>79</Lines>
  <Paragraphs>22</Paragraphs>
  <TotalTime>4</TotalTime>
  <ScaleCrop>false</ScaleCrop>
  <LinksUpToDate>false</LinksUpToDate>
  <CharactersWithSpaces>11168</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2024-03-26T17:43:00Z</dcterms:created>
  <dc:creator>Administrator</dc:creator>
  <cp:lastModifiedBy>欢乐的蜀黍</cp:lastModifiedBy>
  <dcterms:modified xsi:type="dcterms:W3CDTF">2024-03-28T00:49:06Z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ACF050516CF24915805034269D3636BD_13</vt:lpwstr>
  </property>
</Properties>
</file>